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08"/>
        <w:gridCol w:w="573"/>
        <w:gridCol w:w="3159"/>
        <w:gridCol w:w="881"/>
        <w:gridCol w:w="2941"/>
      </w:tblGrid>
      <w:tr w:rsidR="00F23A06" w14:paraId="4A0733A6" w14:textId="77777777" w:rsidTr="00E2342F">
        <w:tc>
          <w:tcPr>
            <w:tcW w:w="2081" w:type="dxa"/>
            <w:gridSpan w:val="2"/>
            <w:shd w:val="clear" w:color="auto" w:fill="FFFF00"/>
          </w:tcPr>
          <w:p w14:paraId="6FCCC02F" w14:textId="77777777" w:rsidR="00F23A06" w:rsidRPr="00ED13EC" w:rsidRDefault="00F23A06" w:rsidP="00043DD4">
            <w:pPr>
              <w:rPr>
                <w:b/>
                <w:bCs/>
              </w:rPr>
            </w:pPr>
            <w:r>
              <w:rPr>
                <w:b/>
                <w:bCs/>
              </w:rPr>
              <w:t>Donner et cultiver le goût de lire</w:t>
            </w:r>
          </w:p>
        </w:tc>
        <w:tc>
          <w:tcPr>
            <w:tcW w:w="3159" w:type="dxa"/>
            <w:shd w:val="clear" w:color="auto" w:fill="F1017A"/>
          </w:tcPr>
          <w:p w14:paraId="1CF5CD3A" w14:textId="0B5C6B9B" w:rsidR="00F23A06" w:rsidRDefault="0003739B" w:rsidP="00043DD4">
            <w:r>
              <w:t>Des pistes pour favoriser les relations école-familles.</w:t>
            </w:r>
          </w:p>
        </w:tc>
        <w:tc>
          <w:tcPr>
            <w:tcW w:w="3822" w:type="dxa"/>
            <w:gridSpan w:val="2"/>
            <w:shd w:val="clear" w:color="auto" w:fill="BDD6EE" w:themeFill="accent5" w:themeFillTint="66"/>
          </w:tcPr>
          <w:p w14:paraId="1CCEF12E" w14:textId="3B97D3A1" w:rsidR="00F23A06" w:rsidRPr="00ED13EC" w:rsidRDefault="0003739B" w:rsidP="00043DD4">
            <w:pPr>
              <w:rPr>
                <w:i/>
                <w:iCs/>
              </w:rPr>
            </w:pPr>
            <w:r>
              <w:rPr>
                <w:i/>
                <w:iCs/>
              </w:rPr>
              <w:t>Les sacs à albums et les boîtes à raconter pour mettre en place une culture commune autour des livres.</w:t>
            </w:r>
          </w:p>
        </w:tc>
      </w:tr>
      <w:tr w:rsidR="00F23A06" w14:paraId="2D62591A" w14:textId="77777777" w:rsidTr="00E2342F">
        <w:tc>
          <w:tcPr>
            <w:tcW w:w="1508" w:type="dxa"/>
            <w:shd w:val="clear" w:color="auto" w:fill="8A8820"/>
          </w:tcPr>
          <w:p w14:paraId="11553B27" w14:textId="77777777" w:rsidR="00F23A06" w:rsidRDefault="00F23A06" w:rsidP="00043DD4">
            <w:r>
              <w:t>Public : TOUS</w:t>
            </w:r>
          </w:p>
        </w:tc>
        <w:tc>
          <w:tcPr>
            <w:tcW w:w="4613" w:type="dxa"/>
            <w:gridSpan w:val="3"/>
          </w:tcPr>
          <w:p w14:paraId="0DCB0476" w14:textId="0BFF5048" w:rsidR="00F23A06" w:rsidRPr="00B10A7F" w:rsidRDefault="00B43C17" w:rsidP="00043DD4">
            <w:pPr>
              <w:rPr>
                <w:b/>
                <w:bCs/>
              </w:rPr>
            </w:pPr>
            <w:r>
              <w:rPr>
                <w:b/>
                <w:bCs/>
              </w:rPr>
              <w:t>Favoriser le lien familles-école en insta</w:t>
            </w:r>
            <w:r w:rsidR="003508FB">
              <w:rPr>
                <w:b/>
                <w:bCs/>
              </w:rPr>
              <w:t>urant la confiance et l’échange autour de livres</w:t>
            </w:r>
          </w:p>
        </w:tc>
        <w:tc>
          <w:tcPr>
            <w:tcW w:w="2941" w:type="dxa"/>
            <w:shd w:val="clear" w:color="auto" w:fill="8A8820"/>
          </w:tcPr>
          <w:p w14:paraId="4076ECAC" w14:textId="3B4D5FEC" w:rsidR="00F23A06" w:rsidRDefault="003508FB" w:rsidP="00043DD4">
            <w:r>
              <w:t>Lorsque les livres partent en famille…</w:t>
            </w:r>
          </w:p>
        </w:tc>
      </w:tr>
    </w:tbl>
    <w:p w14:paraId="31011363" w14:textId="00B0082C" w:rsidR="00F23A06" w:rsidRDefault="00E2342F" w:rsidP="00F23A06">
      <w:pPr>
        <w:rPr>
          <w:sz w:val="16"/>
          <w:szCs w:val="16"/>
        </w:rPr>
      </w:pPr>
      <w:bookmarkStart w:id="0" w:name="_GoBack"/>
      <w:r>
        <w:rPr>
          <w:noProof/>
          <w:sz w:val="16"/>
          <w:szCs w:val="16"/>
          <w:lang w:eastAsia="fr-BE"/>
        </w:rPr>
        <w:drawing>
          <wp:anchor distT="0" distB="0" distL="114300" distR="114300" simplePos="0" relativeHeight="251658240" behindDoc="0" locked="0" layoutInCell="1" allowOverlap="1" wp14:anchorId="01771146" wp14:editId="26F770D0">
            <wp:simplePos x="0" y="0"/>
            <wp:positionH relativeFrom="margin">
              <wp:posOffset>5818505</wp:posOffset>
            </wp:positionH>
            <wp:positionV relativeFrom="topMargin">
              <wp:align>bottom</wp:align>
            </wp:positionV>
            <wp:extent cx="751840" cy="800100"/>
            <wp:effectExtent l="0" t="0" r="0" b="0"/>
            <wp:wrapThrough wrapText="bothSides">
              <wp:wrapPolygon edited="0">
                <wp:start x="0" y="0"/>
                <wp:lineTo x="0" y="21086"/>
                <wp:lineTo x="20797" y="21086"/>
                <wp:lineTo x="2079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avril2 - C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1840" cy="8001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5D18C1D" w14:textId="0F3DE965" w:rsidR="003508FB" w:rsidRDefault="002674B7" w:rsidP="002674B7">
      <w:pPr>
        <w:jc w:val="both"/>
      </w:pPr>
      <w:r>
        <w:t>Les sacs à albums sont inspirés des « </w:t>
      </w:r>
      <w:proofErr w:type="spellStart"/>
      <w:r>
        <w:t>Storysacks</w:t>
      </w:r>
      <w:proofErr w:type="spellEnd"/>
      <w:r>
        <w:t> », initiés en Grande-Bretagne. Ils ont fait l’objet de nombreuses adaptations, en fonction des besoins du terrain et de la créativité des enseignants.</w:t>
      </w:r>
    </w:p>
    <w:p w14:paraId="6D0E8CC5" w14:textId="00E7A75B" w:rsidR="002674B7" w:rsidRDefault="002674B7" w:rsidP="002674B7">
      <w:pPr>
        <w:jc w:val="both"/>
      </w:pPr>
      <w:r>
        <w:t>Les boîtes à raconter sont ainsi des outils permettant de revisiter le concept bien que la valorisation du langage soit toujours aussi prégnante.</w:t>
      </w:r>
    </w:p>
    <w:p w14:paraId="520BF159" w14:textId="55661169" w:rsidR="002674B7" w:rsidRDefault="002674B7" w:rsidP="002674B7">
      <w:pPr>
        <w:jc w:val="both"/>
      </w:pPr>
      <w:r>
        <w:t xml:space="preserve">Sacs </w:t>
      </w:r>
      <w:r w:rsidR="00FE5524">
        <w:t xml:space="preserve">à albums et boîtes à raconter </w:t>
      </w:r>
      <w:r w:rsidR="00473A00">
        <w:t>sont souvent utilisés afin d’établir une communication entre l’école et les familles, notamment avec celles issues de milieux défavorisés et/ou multiculturels, parfois moins familiers avec la langue française.</w:t>
      </w:r>
    </w:p>
    <w:p w14:paraId="47B6C47B" w14:textId="499C8CA2" w:rsidR="00473A00" w:rsidRPr="00473A00" w:rsidRDefault="00473A00" w:rsidP="002674B7">
      <w:pPr>
        <w:jc w:val="both"/>
        <w:rPr>
          <w:sz w:val="16"/>
          <w:szCs w:val="16"/>
        </w:rPr>
      </w:pPr>
    </w:p>
    <w:p w14:paraId="15CBF68D" w14:textId="3202F9C1" w:rsidR="00473A00" w:rsidRPr="00473A00" w:rsidRDefault="00473A00" w:rsidP="00473A00">
      <w:pPr>
        <w:jc w:val="center"/>
        <w:rPr>
          <w:b/>
          <w:bCs/>
        </w:rPr>
      </w:pPr>
      <w:r>
        <w:rPr>
          <w:b/>
          <w:bCs/>
        </w:rPr>
        <w:t>Intérêt pédagogique</w:t>
      </w:r>
    </w:p>
    <w:p w14:paraId="3A42E2EA" w14:textId="6889B30C" w:rsidR="00473A00" w:rsidRDefault="00473A00" w:rsidP="00473A00">
      <w:pPr>
        <w:pStyle w:val="Paragraphedeliste"/>
        <w:numPr>
          <w:ilvl w:val="0"/>
          <w:numId w:val="1"/>
        </w:numPr>
        <w:jc w:val="both"/>
      </w:pPr>
      <w:r>
        <w:t>Établir un lien entre l’école et la famille</w:t>
      </w:r>
      <w:r w:rsidR="007257DB">
        <w:t> : rapprocher les parents de la culture scolaire et accueillir les retours familiaux à l’école.</w:t>
      </w:r>
    </w:p>
    <w:p w14:paraId="1493FF12" w14:textId="17677F99" w:rsidR="007257DB" w:rsidRDefault="007257DB" w:rsidP="00473A00">
      <w:pPr>
        <w:pStyle w:val="Paragraphedeliste"/>
        <w:numPr>
          <w:ilvl w:val="0"/>
          <w:numId w:val="1"/>
        </w:numPr>
        <w:jc w:val="both"/>
      </w:pPr>
      <w:r>
        <w:t>Promouvoir la lecture par le biais d’activités significatives.</w:t>
      </w:r>
    </w:p>
    <w:p w14:paraId="684ABB1A" w14:textId="3A1D640C" w:rsidR="00473A00" w:rsidRDefault="00473A00" w:rsidP="00473A00">
      <w:pPr>
        <w:pStyle w:val="Paragraphedeliste"/>
        <w:numPr>
          <w:ilvl w:val="0"/>
          <w:numId w:val="1"/>
        </w:numPr>
        <w:jc w:val="both"/>
      </w:pPr>
      <w:r>
        <w:t>Promouvoir et soutenir des activités familiales stimulantes autour du livre jeunesse : permettre aux enfants de vivre une activité agréable avec leurs parents.</w:t>
      </w:r>
    </w:p>
    <w:p w14:paraId="6B5D3B4A" w14:textId="05F98425" w:rsidR="007257DB" w:rsidRDefault="007257DB" w:rsidP="00473A00">
      <w:pPr>
        <w:pStyle w:val="Paragraphedeliste"/>
        <w:numPr>
          <w:ilvl w:val="0"/>
          <w:numId w:val="1"/>
        </w:numPr>
        <w:jc w:val="both"/>
      </w:pPr>
      <w:r>
        <w:t>Valoriser et respecter l’apport des parents quant au développement de leur enfant.</w:t>
      </w:r>
    </w:p>
    <w:p w14:paraId="504F292D" w14:textId="7896BC56" w:rsidR="007257DB" w:rsidRDefault="007257DB" w:rsidP="00473A00">
      <w:pPr>
        <w:pStyle w:val="Paragraphedeliste"/>
        <w:numPr>
          <w:ilvl w:val="0"/>
          <w:numId w:val="1"/>
        </w:numPr>
        <w:jc w:val="both"/>
      </w:pPr>
      <w:r>
        <w:t>Soutenir et encourager la tenue d’activités de littératie familiale en français.</w:t>
      </w:r>
    </w:p>
    <w:p w14:paraId="49C43271" w14:textId="36AFDD3A" w:rsidR="007257DB" w:rsidRDefault="007257DB" w:rsidP="007257DB">
      <w:pPr>
        <w:jc w:val="both"/>
      </w:pPr>
    </w:p>
    <w:p w14:paraId="13C6BEEF" w14:textId="11848A16" w:rsidR="007257DB" w:rsidRDefault="007257DB" w:rsidP="007257DB">
      <w:pPr>
        <w:jc w:val="both"/>
      </w:pPr>
      <w:r>
        <w:t>Faire entrer le livre dans les familles les plus éloignées de l’école est donc un enjeu de taille. Mais lorsque la confiance est installée et que les parents sont reconnus dans leurs compétences éducatives, les enfants en sortent gagnants et le plaisir de lire s’en trouve grandi !</w:t>
      </w:r>
    </w:p>
    <w:p w14:paraId="24B235B3" w14:textId="63C2E759" w:rsidR="007257DB" w:rsidRDefault="007257DB" w:rsidP="007257DB">
      <w:pPr>
        <w:jc w:val="both"/>
      </w:pPr>
    </w:p>
    <w:p w14:paraId="47321A92" w14:textId="0985E216" w:rsidR="007257DB" w:rsidRPr="007257DB" w:rsidRDefault="007257DB" w:rsidP="007257DB">
      <w:pPr>
        <w:jc w:val="center"/>
        <w:rPr>
          <w:b/>
          <w:bCs/>
        </w:rPr>
      </w:pPr>
      <w:r>
        <w:rPr>
          <w:b/>
          <w:bCs/>
        </w:rPr>
        <w:t>Les sacs à albums</w:t>
      </w:r>
    </w:p>
    <w:p w14:paraId="1B1196DC" w14:textId="2B40DCC7" w:rsidR="002674B7" w:rsidRDefault="003A4BB0" w:rsidP="003A4BB0">
      <w:pPr>
        <w:jc w:val="both"/>
      </w:pPr>
      <w:r>
        <w:t>Les sacs à albums sont créés à partir de certains albums explorés en classe qui suscitent l’intérêt des enfants et qui permettent des échanges langagiers</w:t>
      </w:r>
      <w:r w:rsidR="00C74A23">
        <w:t>. Ils peuvent être ensuite emportés à la maison soit pour le week-end, soit un jour à définir afin d’en faire découvrir le contenu aux parents.</w:t>
      </w:r>
    </w:p>
    <w:p w14:paraId="726284CC" w14:textId="7EDC557E" w:rsidR="00C74A23" w:rsidRDefault="00C74A23" w:rsidP="003A4BB0">
      <w:pPr>
        <w:jc w:val="both"/>
      </w:pPr>
      <w:r>
        <w:t>Chaque histoire est donc choisie en fonction de l’intérêt qu’elle porte et le matériel associé est toujours utilisé en classe avant d’être emporté à la maison.</w:t>
      </w:r>
    </w:p>
    <w:p w14:paraId="6B037B25" w14:textId="69AB29BD" w:rsidR="00C74A23" w:rsidRDefault="00C74A23" w:rsidP="003A4BB0">
      <w:pPr>
        <w:jc w:val="both"/>
      </w:pPr>
      <w:r w:rsidRPr="003A4BB0">
        <w:t xml:space="preserve">Ainsi, le sac à </w:t>
      </w:r>
      <w:r>
        <w:t>album</w:t>
      </w:r>
      <w:r w:rsidRPr="003A4BB0">
        <w:t xml:space="preserve"> devient un des médiateurs de l’école et de ses apprentissages dans les</w:t>
      </w:r>
      <w:r>
        <w:t xml:space="preserve"> familles.</w:t>
      </w:r>
    </w:p>
    <w:p w14:paraId="666D1518" w14:textId="77777777" w:rsidR="00C74A23" w:rsidRPr="00C94F91" w:rsidRDefault="00C74A23" w:rsidP="003A4BB0">
      <w:pPr>
        <w:jc w:val="both"/>
        <w:rPr>
          <w:sz w:val="16"/>
          <w:szCs w:val="16"/>
        </w:rPr>
      </w:pPr>
    </w:p>
    <w:p w14:paraId="4E9891F3" w14:textId="4F6CA11A" w:rsidR="00C74A23" w:rsidRPr="00C74A23" w:rsidRDefault="00C74A23" w:rsidP="003A4BB0">
      <w:pPr>
        <w:jc w:val="both"/>
        <w:rPr>
          <w:u w:val="single"/>
        </w:rPr>
      </w:pPr>
      <w:r>
        <w:rPr>
          <w:u w:val="single"/>
        </w:rPr>
        <w:t>Exemple d’un contenu dans la classe maternelle de Sophie :</w:t>
      </w:r>
    </w:p>
    <w:p w14:paraId="031F27CA" w14:textId="6A3B1EB5" w:rsidR="00CE47FD" w:rsidRDefault="00CE47FD" w:rsidP="00CE47FD">
      <w:r w:rsidRPr="003A4BB0">
        <w:t>Chaque sac contient : • L’album • La fiche explicative avec le relevé du contenu du sac • La fiche de commentaires à compléter par les parents concernant le vécu de l’activité • Le matériel pour jouer l’histoire • Un imagier avec les mots importants de l’album • Une activité bonus (petit plus) en lien avec l’album</w:t>
      </w:r>
      <w:r w:rsidR="00C94F91">
        <w:t>.</w:t>
      </w:r>
    </w:p>
    <w:p w14:paraId="7915E5A9" w14:textId="31F9795E" w:rsidR="00CE67A6" w:rsidRPr="00CE67A6" w:rsidRDefault="00CE67A6" w:rsidP="00CE47FD">
      <w:pPr>
        <w:rPr>
          <w:u w:val="single"/>
        </w:rPr>
      </w:pPr>
      <w:r>
        <w:rPr>
          <w:u w:val="single"/>
        </w:rPr>
        <w:lastRenderedPageBreak/>
        <w:t>Quelques exemples :</w:t>
      </w:r>
    </w:p>
    <w:p w14:paraId="45B139F3" w14:textId="103BD69C" w:rsidR="00C94F91" w:rsidRPr="003A4BB0" w:rsidRDefault="00C94F91" w:rsidP="00C94F91">
      <w:pPr>
        <w:jc w:val="center"/>
      </w:pPr>
      <w:r>
        <w:rPr>
          <w:noProof/>
          <w:lang w:eastAsia="fr-BE"/>
        </w:rPr>
        <w:drawing>
          <wp:inline distT="0" distB="0" distL="0" distR="0" wp14:anchorId="0DB25F04" wp14:editId="2068F529">
            <wp:extent cx="2453640" cy="1840500"/>
            <wp:effectExtent l="0" t="0" r="381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799" cy="1843619"/>
                    </a:xfrm>
                    <a:prstGeom prst="rect">
                      <a:avLst/>
                    </a:prstGeom>
                    <a:noFill/>
                    <a:ln>
                      <a:noFill/>
                    </a:ln>
                  </pic:spPr>
                </pic:pic>
              </a:graphicData>
            </a:graphic>
          </wp:inline>
        </w:drawing>
      </w:r>
      <w:r>
        <w:rPr>
          <w:noProof/>
        </w:rPr>
        <w:t xml:space="preserve">        </w:t>
      </w:r>
      <w:r>
        <w:rPr>
          <w:noProof/>
          <w:lang w:eastAsia="fr-BE"/>
        </w:rPr>
        <w:drawing>
          <wp:inline distT="0" distB="0" distL="0" distR="0" wp14:anchorId="23FC2661" wp14:editId="08737DC7">
            <wp:extent cx="2478676" cy="18592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740" cy="1860828"/>
                    </a:xfrm>
                    <a:prstGeom prst="rect">
                      <a:avLst/>
                    </a:prstGeom>
                    <a:noFill/>
                    <a:ln>
                      <a:noFill/>
                    </a:ln>
                  </pic:spPr>
                </pic:pic>
              </a:graphicData>
            </a:graphic>
          </wp:inline>
        </w:drawing>
      </w:r>
    </w:p>
    <w:p w14:paraId="5B737BCF" w14:textId="2591A58D" w:rsidR="00CE47FD" w:rsidRPr="00CE47FD" w:rsidRDefault="00CE67A6" w:rsidP="00CE67A6">
      <w:pPr>
        <w:jc w:val="center"/>
        <w:rPr>
          <w:sz w:val="16"/>
          <w:szCs w:val="16"/>
        </w:rPr>
      </w:pPr>
      <w:r>
        <w:rPr>
          <w:noProof/>
          <w:lang w:eastAsia="fr-BE"/>
        </w:rPr>
        <w:drawing>
          <wp:inline distT="0" distB="0" distL="0" distR="0" wp14:anchorId="1F784C22" wp14:editId="3949F463">
            <wp:extent cx="2498993" cy="18745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182" cy="1875412"/>
                    </a:xfrm>
                    <a:prstGeom prst="rect">
                      <a:avLst/>
                    </a:prstGeom>
                    <a:noFill/>
                    <a:ln>
                      <a:noFill/>
                    </a:ln>
                  </pic:spPr>
                </pic:pic>
              </a:graphicData>
            </a:graphic>
          </wp:inline>
        </w:drawing>
      </w:r>
      <w:r>
        <w:rPr>
          <w:sz w:val="16"/>
          <w:szCs w:val="16"/>
        </w:rPr>
        <w:t xml:space="preserve">    </w:t>
      </w:r>
      <w:r>
        <w:rPr>
          <w:noProof/>
          <w:lang w:eastAsia="fr-BE"/>
        </w:rPr>
        <w:drawing>
          <wp:inline distT="0" distB="0" distL="0" distR="0" wp14:anchorId="5BE7B4D5" wp14:editId="52FA5FD4">
            <wp:extent cx="2526082" cy="189484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8030" cy="1896301"/>
                    </a:xfrm>
                    <a:prstGeom prst="rect">
                      <a:avLst/>
                    </a:prstGeom>
                    <a:noFill/>
                    <a:ln>
                      <a:noFill/>
                    </a:ln>
                  </pic:spPr>
                </pic:pic>
              </a:graphicData>
            </a:graphic>
          </wp:inline>
        </w:drawing>
      </w:r>
    </w:p>
    <w:p w14:paraId="7AC8F216" w14:textId="77777777" w:rsidR="00CE47FD" w:rsidRPr="00CE47FD" w:rsidRDefault="00CE47FD" w:rsidP="00CE47FD">
      <w:pPr>
        <w:rPr>
          <w:sz w:val="16"/>
          <w:szCs w:val="16"/>
        </w:rPr>
      </w:pPr>
      <w:r w:rsidRPr="00CE47FD">
        <w:rPr>
          <w:sz w:val="16"/>
          <w:szCs w:val="16"/>
        </w:rPr>
        <w:t xml:space="preserve"> </w:t>
      </w:r>
    </w:p>
    <w:p w14:paraId="0D9678B7" w14:textId="1463BE90" w:rsidR="00CE47FD" w:rsidRPr="00933B21" w:rsidRDefault="00CE47FD" w:rsidP="00933B21">
      <w:pPr>
        <w:jc w:val="both"/>
      </w:pPr>
      <w:r w:rsidRPr="00933B21">
        <w:t xml:space="preserve">Le moment vécu en famille renforce la prise de conscience de l’importance de la lecture et du plaisir </w:t>
      </w:r>
      <w:r w:rsidR="00933B21">
        <w:t xml:space="preserve">apporté </w:t>
      </w:r>
      <w:r w:rsidRPr="00933B21">
        <w:t>lorsqu’</w:t>
      </w:r>
      <w:r w:rsidR="00933B21">
        <w:t>il</w:t>
      </w:r>
      <w:r w:rsidRPr="00933B21">
        <w:t xml:space="preserve"> est partagé. </w:t>
      </w:r>
    </w:p>
    <w:p w14:paraId="1C16A5D9" w14:textId="20509A2A" w:rsidR="007920ED" w:rsidRDefault="00CE47FD" w:rsidP="00933B21">
      <w:pPr>
        <w:jc w:val="both"/>
      </w:pPr>
      <w:r w:rsidRPr="00933B21">
        <w:t>Selon les retours des parents, les enfants sont très fiers de jouer les histoires et prennent leur rôle à cœur.</w:t>
      </w:r>
      <w:r w:rsidR="00933B21">
        <w:t xml:space="preserve"> </w:t>
      </w:r>
      <w:r w:rsidR="007920ED" w:rsidRPr="00933B21">
        <w:t>L’école par l’intermédiaire de ce sac pénètre dans les familles, provoque donc le dialogue familial, permet aux parents de</w:t>
      </w:r>
      <w:r w:rsidR="00933B21">
        <w:t xml:space="preserve"> </w:t>
      </w:r>
      <w:r w:rsidR="007920ED" w:rsidRPr="00933B21">
        <w:t xml:space="preserve">comprendre l’intérêt de la littérature </w:t>
      </w:r>
      <w:r w:rsidR="00933B21">
        <w:t>jeunesse</w:t>
      </w:r>
      <w:r w:rsidR="007920ED" w:rsidRPr="00933B21">
        <w:t>, les buts et les grandes missions de l’école par l’intermédiaire de petits jeux qui</w:t>
      </w:r>
      <w:r w:rsidR="00933B21">
        <w:t xml:space="preserve"> </w:t>
      </w:r>
      <w:r w:rsidR="007920ED" w:rsidRPr="00933B21">
        <w:t>ne sont pas si « petits » et anodins que cela…</w:t>
      </w:r>
    </w:p>
    <w:p w14:paraId="4F36EE56" w14:textId="77777777" w:rsidR="00933B21" w:rsidRPr="00933B21" w:rsidRDefault="00933B21" w:rsidP="00933B21">
      <w:pPr>
        <w:jc w:val="both"/>
        <w:rPr>
          <w:sz w:val="16"/>
          <w:szCs w:val="16"/>
        </w:rPr>
      </w:pPr>
    </w:p>
    <w:p w14:paraId="1548B620" w14:textId="65CCD448" w:rsidR="007920ED" w:rsidRDefault="00933B21" w:rsidP="00933B21">
      <w:pPr>
        <w:jc w:val="both"/>
        <w:rPr>
          <w:u w:val="single"/>
        </w:rPr>
      </w:pPr>
      <w:r>
        <w:rPr>
          <w:u w:val="single"/>
        </w:rPr>
        <w:t>Liste de sacs à albums mis en place dans une classe maternelle :</w:t>
      </w:r>
    </w:p>
    <w:p w14:paraId="2E991398" w14:textId="4191788C" w:rsidR="00933B21" w:rsidRDefault="00CE47FD" w:rsidP="00CE47FD">
      <w:pPr>
        <w:jc w:val="center"/>
        <w:rPr>
          <w:noProof/>
        </w:rPr>
      </w:pPr>
      <w:r>
        <w:rPr>
          <w:noProof/>
          <w:lang w:eastAsia="fr-BE"/>
        </w:rPr>
        <w:drawing>
          <wp:inline distT="0" distB="0" distL="0" distR="0" wp14:anchorId="3D8A4984" wp14:editId="76FF5D8B">
            <wp:extent cx="4319999" cy="254000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6041" cy="2572951"/>
                    </a:xfrm>
                    <a:prstGeom prst="rect">
                      <a:avLst/>
                    </a:prstGeom>
                  </pic:spPr>
                </pic:pic>
              </a:graphicData>
            </a:graphic>
          </wp:inline>
        </w:drawing>
      </w:r>
      <w:r w:rsidRPr="00CE47FD">
        <w:rPr>
          <w:noProof/>
        </w:rPr>
        <w:t xml:space="preserve"> </w:t>
      </w:r>
    </w:p>
    <w:p w14:paraId="04CA73E5" w14:textId="77777777" w:rsidR="00933B21" w:rsidRDefault="00933B21" w:rsidP="00CE47FD">
      <w:pPr>
        <w:jc w:val="center"/>
        <w:rPr>
          <w:noProof/>
        </w:rPr>
      </w:pPr>
    </w:p>
    <w:p w14:paraId="26C83FCC" w14:textId="22A1A73A" w:rsidR="00CE47FD" w:rsidRDefault="00CE47FD" w:rsidP="00CE47FD">
      <w:pPr>
        <w:jc w:val="center"/>
        <w:rPr>
          <w:noProof/>
        </w:rPr>
      </w:pPr>
      <w:r>
        <w:rPr>
          <w:noProof/>
          <w:lang w:eastAsia="fr-BE"/>
        </w:rPr>
        <w:drawing>
          <wp:inline distT="0" distB="0" distL="0" distR="0" wp14:anchorId="6D459C1C" wp14:editId="707B6A42">
            <wp:extent cx="4272280" cy="3751430"/>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0900" cy="3802904"/>
                    </a:xfrm>
                    <a:prstGeom prst="rect">
                      <a:avLst/>
                    </a:prstGeom>
                  </pic:spPr>
                </pic:pic>
              </a:graphicData>
            </a:graphic>
          </wp:inline>
        </w:drawing>
      </w:r>
    </w:p>
    <w:p w14:paraId="4E8BCBBC" w14:textId="217BFAAE" w:rsidR="00A75D58" w:rsidRDefault="00A75D58" w:rsidP="003508FB">
      <w:pPr>
        <w:spacing w:after="0" w:line="240" w:lineRule="auto"/>
        <w:rPr>
          <w:rFonts w:eastAsia="Times New Roman" w:cs="Times New Roman"/>
          <w:b/>
          <w:bCs/>
          <w:i/>
          <w:iCs/>
          <w:lang w:eastAsia="fr-BE"/>
        </w:rPr>
      </w:pPr>
      <w:r w:rsidRPr="00A75D58">
        <w:rPr>
          <w:rFonts w:eastAsia="Times New Roman" w:cs="Times New Roman"/>
          <w:b/>
          <w:bCs/>
          <w:i/>
          <w:iCs/>
          <w:lang w:eastAsia="fr-BE"/>
        </w:rPr>
        <w:t>Et en primaire ?</w:t>
      </w:r>
    </w:p>
    <w:p w14:paraId="2C4C9BAF" w14:textId="11FD6470" w:rsidR="00A75D58" w:rsidRDefault="00A75D58" w:rsidP="003508FB">
      <w:pPr>
        <w:spacing w:after="0" w:line="240" w:lineRule="auto"/>
        <w:rPr>
          <w:rFonts w:eastAsia="Times New Roman" w:cs="Times New Roman"/>
          <w:b/>
          <w:bCs/>
          <w:i/>
          <w:iCs/>
          <w:lang w:eastAsia="fr-BE"/>
        </w:rPr>
      </w:pPr>
    </w:p>
    <w:p w14:paraId="4102EAB0" w14:textId="1F6ECFE9" w:rsidR="00A75D58" w:rsidRPr="00A75D58" w:rsidRDefault="00A75D58" w:rsidP="003508FB">
      <w:pPr>
        <w:spacing w:after="0" w:line="240" w:lineRule="auto"/>
        <w:rPr>
          <w:rFonts w:eastAsia="Times New Roman" w:cs="Times New Roman"/>
          <w:lang w:eastAsia="fr-BE"/>
        </w:rPr>
      </w:pPr>
      <w:r>
        <w:rPr>
          <w:rFonts w:eastAsia="Times New Roman" w:cs="Times New Roman"/>
          <w:lang w:eastAsia="fr-BE"/>
        </w:rPr>
        <w:t>Les sacs à albums ont encore leur place pour favoriser l’alphabétisation familiale dans tous ses volets. Les activités proposées peuvent être reliées au soutien des parents dans la démarche scolaire de leurs enfants. De belles occasions d’activités en famille et d’éveil à la lecture et à l’écriture !</w:t>
      </w:r>
    </w:p>
    <w:p w14:paraId="64848CA3" w14:textId="77777777" w:rsidR="00A75D58" w:rsidRPr="00A75D58" w:rsidRDefault="00A75D58" w:rsidP="003508FB">
      <w:pPr>
        <w:spacing w:after="0" w:line="240" w:lineRule="auto"/>
        <w:rPr>
          <w:rFonts w:ascii="Times New Roman" w:eastAsia="Times New Roman" w:hAnsi="Times New Roman" w:cs="Times New Roman"/>
          <w:sz w:val="16"/>
          <w:szCs w:val="16"/>
          <w:lang w:eastAsia="fr-BE"/>
        </w:rPr>
      </w:pPr>
    </w:p>
    <w:p w14:paraId="2163D80E" w14:textId="792ADCF5" w:rsidR="003508FB" w:rsidRDefault="003508FB" w:rsidP="00CE47FD">
      <w:pPr>
        <w:jc w:val="center"/>
        <w:rPr>
          <w:sz w:val="16"/>
          <w:szCs w:val="16"/>
        </w:rPr>
      </w:pPr>
    </w:p>
    <w:p w14:paraId="7C6B8F7F" w14:textId="343A6AA8" w:rsidR="00A75D58" w:rsidRDefault="00A75D58" w:rsidP="00A75D58">
      <w:pPr>
        <w:rPr>
          <w:u w:val="single"/>
        </w:rPr>
      </w:pPr>
      <w:r>
        <w:rPr>
          <w:u w:val="single"/>
        </w:rPr>
        <w:t>Exemples dans la classe de 6</w:t>
      </w:r>
      <w:r w:rsidRPr="00A75D58">
        <w:rPr>
          <w:u w:val="single"/>
          <w:vertAlign w:val="superscript"/>
        </w:rPr>
        <w:t>ème</w:t>
      </w:r>
      <w:r>
        <w:rPr>
          <w:u w:val="single"/>
        </w:rPr>
        <w:t xml:space="preserve"> primaire de Virginie :</w:t>
      </w:r>
    </w:p>
    <w:p w14:paraId="75A926A9" w14:textId="669D0566" w:rsidR="007920ED" w:rsidRDefault="007920ED" w:rsidP="00CE47FD">
      <w:pPr>
        <w:jc w:val="center"/>
        <w:rPr>
          <w:sz w:val="16"/>
          <w:szCs w:val="16"/>
        </w:rPr>
      </w:pPr>
      <w:r>
        <w:rPr>
          <w:noProof/>
          <w:lang w:eastAsia="fr-BE"/>
        </w:rPr>
        <w:drawing>
          <wp:inline distT="0" distB="0" distL="0" distR="0" wp14:anchorId="3E0FB1D7" wp14:editId="6D42D4FB">
            <wp:extent cx="3751875" cy="2814320"/>
            <wp:effectExtent l="0" t="0" r="127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6703" cy="2832944"/>
                    </a:xfrm>
                    <a:prstGeom prst="rect">
                      <a:avLst/>
                    </a:prstGeom>
                    <a:noFill/>
                    <a:ln>
                      <a:noFill/>
                    </a:ln>
                  </pic:spPr>
                </pic:pic>
              </a:graphicData>
            </a:graphic>
          </wp:inline>
        </w:drawing>
      </w:r>
    </w:p>
    <w:p w14:paraId="30E50B6C" w14:textId="0C255878" w:rsidR="007920ED" w:rsidRDefault="00A75D58" w:rsidP="00CE47FD">
      <w:pPr>
        <w:jc w:val="center"/>
        <w:rPr>
          <w:i/>
          <w:iCs/>
        </w:rPr>
      </w:pPr>
      <w:r>
        <w:rPr>
          <w:i/>
          <w:iCs/>
        </w:rPr>
        <w:t>Le contenu des sacs à albums a été réalisé avec les enfants de la classe.</w:t>
      </w:r>
    </w:p>
    <w:p w14:paraId="0FBFAC05" w14:textId="222FD285" w:rsidR="00A75D58" w:rsidRPr="00A75D58" w:rsidRDefault="00A75D58" w:rsidP="00CE47FD">
      <w:pPr>
        <w:jc w:val="center"/>
        <w:rPr>
          <w:i/>
          <w:iCs/>
        </w:rPr>
      </w:pPr>
      <w:r>
        <w:rPr>
          <w:i/>
          <w:iCs/>
        </w:rPr>
        <w:lastRenderedPageBreak/>
        <w:t>La réalisation du contenu des sacs a donc permis aux enfants de se mettre en projet d’écriture : réaliser une fiche biographique, écrire un mode d’emploi pour réaliser un masque, …</w:t>
      </w:r>
    </w:p>
    <w:p w14:paraId="7C87BC72" w14:textId="1FABEBA5" w:rsidR="007920ED" w:rsidRDefault="007920ED" w:rsidP="00CE47FD">
      <w:pPr>
        <w:jc w:val="center"/>
        <w:rPr>
          <w:sz w:val="16"/>
          <w:szCs w:val="16"/>
        </w:rPr>
      </w:pPr>
      <w:r>
        <w:rPr>
          <w:noProof/>
          <w:lang w:eastAsia="fr-BE"/>
        </w:rPr>
        <w:drawing>
          <wp:inline distT="0" distB="0" distL="0" distR="0" wp14:anchorId="51E6419B" wp14:editId="030415BF">
            <wp:extent cx="5760720" cy="76803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680325"/>
                    </a:xfrm>
                    <a:prstGeom prst="rect">
                      <a:avLst/>
                    </a:prstGeom>
                    <a:noFill/>
                    <a:ln>
                      <a:noFill/>
                    </a:ln>
                  </pic:spPr>
                </pic:pic>
              </a:graphicData>
            </a:graphic>
          </wp:inline>
        </w:drawing>
      </w:r>
    </w:p>
    <w:p w14:paraId="217BDCAE" w14:textId="27CDBA7B" w:rsidR="00A75D58" w:rsidRDefault="00A75D58" w:rsidP="00CE47FD">
      <w:pPr>
        <w:jc w:val="center"/>
        <w:rPr>
          <w:sz w:val="16"/>
          <w:szCs w:val="16"/>
        </w:rPr>
      </w:pPr>
    </w:p>
    <w:p w14:paraId="1A77CE29" w14:textId="012CCDB2" w:rsidR="00A75D58" w:rsidRDefault="00A75D58" w:rsidP="00CE47FD">
      <w:pPr>
        <w:jc w:val="center"/>
        <w:rPr>
          <w:sz w:val="16"/>
          <w:szCs w:val="16"/>
        </w:rPr>
      </w:pPr>
    </w:p>
    <w:p w14:paraId="2EDBCE20" w14:textId="417F7EC3" w:rsidR="00A75D58" w:rsidRDefault="00A75D58" w:rsidP="00CE47FD">
      <w:pPr>
        <w:jc w:val="center"/>
        <w:rPr>
          <w:sz w:val="16"/>
          <w:szCs w:val="16"/>
        </w:rPr>
      </w:pPr>
    </w:p>
    <w:p w14:paraId="532EDBB6" w14:textId="79D1C0EC" w:rsidR="00A75D58" w:rsidRDefault="00A75D58" w:rsidP="00CE47FD">
      <w:pPr>
        <w:jc w:val="center"/>
        <w:rPr>
          <w:b/>
          <w:bCs/>
        </w:rPr>
      </w:pPr>
      <w:r>
        <w:rPr>
          <w:b/>
          <w:bCs/>
        </w:rPr>
        <w:lastRenderedPageBreak/>
        <w:t>Les boîtes à raconter.</w:t>
      </w:r>
    </w:p>
    <w:p w14:paraId="7EE313D1" w14:textId="3C34FAC9" w:rsidR="00A75D58" w:rsidRDefault="00A75D58" w:rsidP="00A75D58">
      <w:pPr>
        <w:jc w:val="both"/>
      </w:pPr>
      <w:r>
        <w:t>Ces boîtes permettent de solliciter l’expression des enfants et de construire la trame narrative de l’histoire : qui ? Quoi ? Où ? Quand ? …</w:t>
      </w:r>
    </w:p>
    <w:p w14:paraId="7B1473D1" w14:textId="77777777" w:rsidR="00DA49D8" w:rsidRPr="00DA49D8" w:rsidRDefault="00DA49D8" w:rsidP="00DA49D8">
      <w:r>
        <w:t xml:space="preserve">Annie Martin a réalisé un dossier sur le sujet : </w:t>
      </w:r>
      <w:hyperlink r:id="rId15" w:history="1">
        <w:r w:rsidRPr="00DA49D8">
          <w:rPr>
            <w:rStyle w:val="Lienhypertexte"/>
          </w:rPr>
          <w:t>https://www.ipefdakar.org/IMG/pdf/les_boites_a_histoires.pdf</w:t>
        </w:r>
      </w:hyperlink>
    </w:p>
    <w:p w14:paraId="7CD03CB2" w14:textId="5F3103C2" w:rsidR="007920ED" w:rsidRDefault="00DA49D8" w:rsidP="00DA49D8">
      <w:pPr>
        <w:jc w:val="both"/>
      </w:pPr>
      <w:r>
        <w:t xml:space="preserve">De même, les boîtes à histoires ont fait partie de l’Action phare du Plan de lutte contre la difficulté scolaire de l’Académie de Créteil (France) durant l’année scolaire 2013-2014 : </w:t>
      </w:r>
      <w:hyperlink r:id="rId16" w:history="1">
        <w:r w:rsidR="007920ED" w:rsidRPr="00DA49D8">
          <w:rPr>
            <w:rStyle w:val="Lienhypertexte"/>
          </w:rPr>
          <w:t>http://ien-epinay.circo.ac-creteil.fr/IMG/pdf/boite_histoires.pdf</w:t>
        </w:r>
      </w:hyperlink>
    </w:p>
    <w:p w14:paraId="766A0436" w14:textId="5C308A8B" w:rsidR="00DA49D8" w:rsidRPr="00DA49D8" w:rsidRDefault="00DA49D8" w:rsidP="00DA49D8">
      <w:pPr>
        <w:jc w:val="both"/>
        <w:rPr>
          <w:sz w:val="16"/>
          <w:szCs w:val="16"/>
        </w:rPr>
      </w:pPr>
    </w:p>
    <w:p w14:paraId="4D3FEB4F" w14:textId="6168AB37" w:rsidR="00DA49D8" w:rsidRPr="00DA49D8" w:rsidRDefault="00DA49D8" w:rsidP="00DA49D8">
      <w:pPr>
        <w:jc w:val="both"/>
        <w:rPr>
          <w:u w:val="single"/>
        </w:rPr>
      </w:pPr>
      <w:r>
        <w:rPr>
          <w:u w:val="single"/>
        </w:rPr>
        <w:t>Quelques exemples :</w:t>
      </w:r>
    </w:p>
    <w:p w14:paraId="1D2C5A78" w14:textId="675BB94F" w:rsidR="007920ED" w:rsidRDefault="007920ED" w:rsidP="00CE47FD">
      <w:pPr>
        <w:jc w:val="center"/>
        <w:rPr>
          <w:sz w:val="16"/>
          <w:szCs w:val="16"/>
        </w:rPr>
      </w:pPr>
      <w:r>
        <w:rPr>
          <w:noProof/>
          <w:lang w:eastAsia="fr-BE"/>
        </w:rPr>
        <w:drawing>
          <wp:inline distT="0" distB="0" distL="0" distR="0" wp14:anchorId="61C30ABD" wp14:editId="0369A7E5">
            <wp:extent cx="2920302" cy="21888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260" cy="2239782"/>
                    </a:xfrm>
                    <a:prstGeom prst="rect">
                      <a:avLst/>
                    </a:prstGeom>
                    <a:noFill/>
                    <a:ln>
                      <a:noFill/>
                    </a:ln>
                  </pic:spPr>
                </pic:pic>
              </a:graphicData>
            </a:graphic>
          </wp:inline>
        </w:drawing>
      </w:r>
      <w:r w:rsidR="00DA49D8">
        <w:rPr>
          <w:noProof/>
        </w:rPr>
        <w:t xml:space="preserve">    </w:t>
      </w:r>
      <w:r>
        <w:rPr>
          <w:noProof/>
          <w:lang w:eastAsia="fr-BE"/>
        </w:rPr>
        <w:drawing>
          <wp:inline distT="0" distB="0" distL="0" distR="0" wp14:anchorId="475FCEF1" wp14:editId="16ADB268">
            <wp:extent cx="2331720" cy="2234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1963" cy="2263735"/>
                    </a:xfrm>
                    <a:prstGeom prst="rect">
                      <a:avLst/>
                    </a:prstGeom>
                    <a:noFill/>
                    <a:ln>
                      <a:noFill/>
                    </a:ln>
                  </pic:spPr>
                </pic:pic>
              </a:graphicData>
            </a:graphic>
          </wp:inline>
        </w:drawing>
      </w:r>
    </w:p>
    <w:p w14:paraId="1ABE1BB8" w14:textId="7E2D350A" w:rsidR="007920ED" w:rsidRDefault="007920ED" w:rsidP="00CE47FD">
      <w:pPr>
        <w:jc w:val="center"/>
        <w:rPr>
          <w:sz w:val="16"/>
          <w:szCs w:val="16"/>
        </w:rPr>
      </w:pPr>
    </w:p>
    <w:p w14:paraId="2758B021" w14:textId="5DE6535F" w:rsidR="00DA28B9" w:rsidRDefault="00DA28B9" w:rsidP="00CE47FD">
      <w:pPr>
        <w:jc w:val="center"/>
        <w:rPr>
          <w:b/>
          <w:bCs/>
        </w:rPr>
      </w:pPr>
      <w:r>
        <w:rPr>
          <w:b/>
          <w:bCs/>
        </w:rPr>
        <w:t>Résultats</w:t>
      </w:r>
    </w:p>
    <w:p w14:paraId="68194391" w14:textId="5ADF866E" w:rsidR="00DA28B9" w:rsidRDefault="00DA28B9" w:rsidP="00DA28B9">
      <w:pPr>
        <w:jc w:val="both"/>
      </w:pPr>
      <w:r>
        <w:t>La mise en place des sacs à albums et/ou des boîtes à raconter a pu faire ses preuves à plusieurs reprises lors de projets pilotes ou encore d’expériences de classes.</w:t>
      </w:r>
    </w:p>
    <w:p w14:paraId="4C35102A" w14:textId="443557CB" w:rsidR="00DA28B9" w:rsidRDefault="005409EE" w:rsidP="00DA28B9">
      <w:pPr>
        <w:jc w:val="both"/>
      </w:pPr>
      <w:r>
        <w:t>Les constats sont généralement très positifs :</w:t>
      </w:r>
    </w:p>
    <w:p w14:paraId="4D75E96D" w14:textId="06F31F1E" w:rsidR="005409EE" w:rsidRDefault="005409EE" w:rsidP="00DA28B9">
      <w:pPr>
        <w:jc w:val="both"/>
      </w:pPr>
      <w:r>
        <w:tab/>
        <w:t xml:space="preserve">-les enfants et les parents se sentent valorisés, respectés </w:t>
      </w:r>
      <w:r w:rsidR="00A71684">
        <w:t xml:space="preserve">dans leur culture </w:t>
      </w:r>
      <w:r>
        <w:t>et pris au sérieux ;</w:t>
      </w:r>
    </w:p>
    <w:p w14:paraId="37FD735A" w14:textId="62CF760C" w:rsidR="00A71684" w:rsidRDefault="00A71684" w:rsidP="00DA28B9">
      <w:pPr>
        <w:jc w:val="both"/>
      </w:pPr>
      <w:r>
        <w:tab/>
        <w:t>-les enfants sont enthousiastes à l’idée de partager une part du vécu scolaire avec leurs parents ;</w:t>
      </w:r>
    </w:p>
    <w:p w14:paraId="4BF09129" w14:textId="5B356C7C" w:rsidR="00A71684" w:rsidRDefault="00A71684" w:rsidP="00DA28B9">
      <w:pPr>
        <w:jc w:val="both"/>
      </w:pPr>
      <w:r>
        <w:tab/>
        <w:t>-les enfants démontrent de l’intérêt pour d’autres livres qu’ils souhaitent aussi faire découvrir à leurs parents ;</w:t>
      </w:r>
    </w:p>
    <w:p w14:paraId="2B8FA9FD" w14:textId="34EFBC1B" w:rsidR="00A71684" w:rsidRDefault="00A71684" w:rsidP="00DA28B9">
      <w:pPr>
        <w:jc w:val="both"/>
      </w:pPr>
      <w:r>
        <w:tab/>
        <w:t>-les enfants demandent que d’autres sacs à albums soient réalisés ;</w:t>
      </w:r>
    </w:p>
    <w:p w14:paraId="3E61D242" w14:textId="37F98849" w:rsidR="00A71684" w:rsidRDefault="00A71684" w:rsidP="00DA28B9">
      <w:pPr>
        <w:jc w:val="both"/>
      </w:pPr>
      <w:r>
        <w:tab/>
        <w:t>-lorsqu’il existe, le support audio est vraiment apprécié des parents qui peuvent, même s’ils ne maîtrisent pas ou peu la langue française, partager l’histoire avec leur enfant.</w:t>
      </w:r>
    </w:p>
    <w:p w14:paraId="7AEE1D00" w14:textId="2F2955D3" w:rsidR="002252C7" w:rsidRDefault="002252C7" w:rsidP="00DA28B9">
      <w:pPr>
        <w:jc w:val="both"/>
      </w:pPr>
      <w:r>
        <w:tab/>
        <w:t>-lorsqu’ils peuvent contribuer à la fabrication des sacs, les parents se sentent encore mieux intégrés à la vie de l’école.</w:t>
      </w:r>
    </w:p>
    <w:p w14:paraId="2830FDC8" w14:textId="29941CE0" w:rsidR="002252C7" w:rsidRDefault="002252C7" w:rsidP="002252C7">
      <w:pPr>
        <w:jc w:val="both"/>
        <w:rPr>
          <w:b/>
          <w:bCs/>
        </w:rPr>
      </w:pPr>
      <w:r>
        <w:rPr>
          <w:b/>
          <w:bCs/>
          <w:u w:val="single"/>
        </w:rPr>
        <w:t>Conclusion </w:t>
      </w:r>
      <w:r w:rsidRPr="002252C7">
        <w:rPr>
          <w:b/>
          <w:bCs/>
        </w:rPr>
        <w:t>: g</w:t>
      </w:r>
      <w:r>
        <w:rPr>
          <w:b/>
          <w:bCs/>
        </w:rPr>
        <w:t>lobalement, c</w:t>
      </w:r>
      <w:r w:rsidR="003508FB" w:rsidRPr="00A71684">
        <w:rPr>
          <w:b/>
          <w:bCs/>
        </w:rPr>
        <w:t>e projet facilit</w:t>
      </w:r>
      <w:r>
        <w:rPr>
          <w:b/>
          <w:bCs/>
        </w:rPr>
        <w:t>e</w:t>
      </w:r>
      <w:r w:rsidR="003508FB" w:rsidRPr="00A71684">
        <w:rPr>
          <w:b/>
          <w:bCs/>
        </w:rPr>
        <w:t xml:space="preserve"> l’intégration et la communication des parents à la vie de l’école. Les parents </w:t>
      </w:r>
      <w:r>
        <w:rPr>
          <w:b/>
          <w:bCs/>
        </w:rPr>
        <w:t xml:space="preserve">et les enfants </w:t>
      </w:r>
      <w:r w:rsidR="003508FB" w:rsidRPr="00A71684">
        <w:rPr>
          <w:b/>
          <w:bCs/>
        </w:rPr>
        <w:t>manifest</w:t>
      </w:r>
      <w:r>
        <w:rPr>
          <w:b/>
          <w:bCs/>
        </w:rPr>
        <w:t>ent</w:t>
      </w:r>
      <w:r w:rsidR="003508FB" w:rsidRPr="00A71684">
        <w:rPr>
          <w:b/>
          <w:bCs/>
        </w:rPr>
        <w:t xml:space="preserve"> leur fierté </w:t>
      </w:r>
      <w:r w:rsidR="00EE1944">
        <w:rPr>
          <w:b/>
          <w:bCs/>
        </w:rPr>
        <w:t>de partager le plaisir de lire.</w:t>
      </w:r>
    </w:p>
    <w:sectPr w:rsidR="002252C7" w:rsidSect="00C007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27135"/>
    <w:multiLevelType w:val="hybridMultilevel"/>
    <w:tmpl w:val="09C2B4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3739B"/>
    <w:rsid w:val="00201FD9"/>
    <w:rsid w:val="002252C7"/>
    <w:rsid w:val="002674B7"/>
    <w:rsid w:val="003508FB"/>
    <w:rsid w:val="003A4BB0"/>
    <w:rsid w:val="00473A00"/>
    <w:rsid w:val="004C3DA8"/>
    <w:rsid w:val="005409EE"/>
    <w:rsid w:val="005E3775"/>
    <w:rsid w:val="007257DB"/>
    <w:rsid w:val="00734ED5"/>
    <w:rsid w:val="007920ED"/>
    <w:rsid w:val="00933B21"/>
    <w:rsid w:val="00A71684"/>
    <w:rsid w:val="00A75D58"/>
    <w:rsid w:val="00B00C9E"/>
    <w:rsid w:val="00B43C17"/>
    <w:rsid w:val="00C00784"/>
    <w:rsid w:val="00C2201A"/>
    <w:rsid w:val="00C74A23"/>
    <w:rsid w:val="00C94F91"/>
    <w:rsid w:val="00CE47FD"/>
    <w:rsid w:val="00CE67A6"/>
    <w:rsid w:val="00DA28B9"/>
    <w:rsid w:val="00DA49D8"/>
    <w:rsid w:val="00DD5777"/>
    <w:rsid w:val="00E2342F"/>
    <w:rsid w:val="00EE1944"/>
    <w:rsid w:val="00F23A06"/>
    <w:rsid w:val="00F70B73"/>
    <w:rsid w:val="00FE0422"/>
    <w:rsid w:val="00FE55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character" w:styleId="Accentuation">
    <w:name w:val="Emphasis"/>
    <w:basedOn w:val="Policepardfaut"/>
    <w:uiPriority w:val="20"/>
    <w:qFormat/>
    <w:rsid w:val="003508FB"/>
    <w:rPr>
      <w:i/>
      <w:iCs/>
    </w:rPr>
  </w:style>
  <w:style w:type="character" w:customStyle="1" w:styleId="fieldset-legend">
    <w:name w:val="fieldset-legend"/>
    <w:basedOn w:val="Policepardfaut"/>
    <w:rsid w:val="003508FB"/>
  </w:style>
  <w:style w:type="paragraph" w:styleId="NormalWeb">
    <w:name w:val="Normal (Web)"/>
    <w:basedOn w:val="Normal"/>
    <w:uiPriority w:val="99"/>
    <w:unhideWhenUsed/>
    <w:rsid w:val="003508F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UnresolvedMention">
    <w:name w:val="Unresolved Mention"/>
    <w:basedOn w:val="Policepardfaut"/>
    <w:uiPriority w:val="99"/>
    <w:semiHidden/>
    <w:unhideWhenUsed/>
    <w:rsid w:val="007920ED"/>
    <w:rPr>
      <w:color w:val="605E5C"/>
      <w:shd w:val="clear" w:color="auto" w:fill="E1DFDD"/>
    </w:rPr>
  </w:style>
  <w:style w:type="paragraph" w:styleId="Paragraphedeliste">
    <w:name w:val="List Paragraph"/>
    <w:basedOn w:val="Normal"/>
    <w:uiPriority w:val="34"/>
    <w:qFormat/>
    <w:rsid w:val="00473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1873">
      <w:bodyDiv w:val="1"/>
      <w:marLeft w:val="0"/>
      <w:marRight w:val="0"/>
      <w:marTop w:val="0"/>
      <w:marBottom w:val="0"/>
      <w:divBdr>
        <w:top w:val="none" w:sz="0" w:space="0" w:color="auto"/>
        <w:left w:val="none" w:sz="0" w:space="0" w:color="auto"/>
        <w:bottom w:val="none" w:sz="0" w:space="0" w:color="auto"/>
        <w:right w:val="none" w:sz="0" w:space="0" w:color="auto"/>
      </w:divBdr>
      <w:divsChild>
        <w:div w:id="1913660145">
          <w:marLeft w:val="0"/>
          <w:marRight w:val="0"/>
          <w:marTop w:val="0"/>
          <w:marBottom w:val="0"/>
          <w:divBdr>
            <w:top w:val="none" w:sz="0" w:space="0" w:color="auto"/>
            <w:left w:val="none" w:sz="0" w:space="0" w:color="auto"/>
            <w:bottom w:val="none" w:sz="0" w:space="0" w:color="auto"/>
            <w:right w:val="none" w:sz="0" w:space="0" w:color="auto"/>
          </w:divBdr>
          <w:divsChild>
            <w:div w:id="738557638">
              <w:marLeft w:val="0"/>
              <w:marRight w:val="0"/>
              <w:marTop w:val="0"/>
              <w:marBottom w:val="0"/>
              <w:divBdr>
                <w:top w:val="none" w:sz="0" w:space="0" w:color="auto"/>
                <w:left w:val="none" w:sz="0" w:space="0" w:color="auto"/>
                <w:bottom w:val="none" w:sz="0" w:space="0" w:color="auto"/>
                <w:right w:val="none" w:sz="0" w:space="0" w:color="auto"/>
              </w:divBdr>
            </w:div>
            <w:div w:id="695931570">
              <w:marLeft w:val="0"/>
              <w:marRight w:val="0"/>
              <w:marTop w:val="0"/>
              <w:marBottom w:val="0"/>
              <w:divBdr>
                <w:top w:val="none" w:sz="0" w:space="0" w:color="auto"/>
                <w:left w:val="none" w:sz="0" w:space="0" w:color="auto"/>
                <w:bottom w:val="none" w:sz="0" w:space="0" w:color="auto"/>
                <w:right w:val="none" w:sz="0" w:space="0" w:color="auto"/>
              </w:divBdr>
            </w:div>
            <w:div w:id="1135023315">
              <w:marLeft w:val="0"/>
              <w:marRight w:val="0"/>
              <w:marTop w:val="0"/>
              <w:marBottom w:val="0"/>
              <w:divBdr>
                <w:top w:val="none" w:sz="0" w:space="0" w:color="auto"/>
                <w:left w:val="none" w:sz="0" w:space="0" w:color="auto"/>
                <w:bottom w:val="none" w:sz="0" w:space="0" w:color="auto"/>
                <w:right w:val="none" w:sz="0" w:space="0" w:color="auto"/>
              </w:divBdr>
            </w:div>
            <w:div w:id="18235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4771">
      <w:bodyDiv w:val="1"/>
      <w:marLeft w:val="0"/>
      <w:marRight w:val="0"/>
      <w:marTop w:val="0"/>
      <w:marBottom w:val="0"/>
      <w:divBdr>
        <w:top w:val="none" w:sz="0" w:space="0" w:color="auto"/>
        <w:left w:val="none" w:sz="0" w:space="0" w:color="auto"/>
        <w:bottom w:val="none" w:sz="0" w:space="0" w:color="auto"/>
        <w:right w:val="none" w:sz="0" w:space="0" w:color="auto"/>
      </w:divBdr>
      <w:divsChild>
        <w:div w:id="66925522">
          <w:marLeft w:val="0"/>
          <w:marRight w:val="0"/>
          <w:marTop w:val="0"/>
          <w:marBottom w:val="0"/>
          <w:divBdr>
            <w:top w:val="none" w:sz="0" w:space="0" w:color="auto"/>
            <w:left w:val="none" w:sz="0" w:space="0" w:color="auto"/>
            <w:bottom w:val="none" w:sz="0" w:space="0" w:color="auto"/>
            <w:right w:val="none" w:sz="0" w:space="0" w:color="auto"/>
          </w:divBdr>
          <w:divsChild>
            <w:div w:id="549415897">
              <w:marLeft w:val="0"/>
              <w:marRight w:val="0"/>
              <w:marTop w:val="0"/>
              <w:marBottom w:val="0"/>
              <w:divBdr>
                <w:top w:val="none" w:sz="0" w:space="0" w:color="auto"/>
                <w:left w:val="none" w:sz="0" w:space="0" w:color="auto"/>
                <w:bottom w:val="none" w:sz="0" w:space="0" w:color="auto"/>
                <w:right w:val="none" w:sz="0" w:space="0" w:color="auto"/>
              </w:divBdr>
              <w:divsChild>
                <w:div w:id="607810155">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872108856">
                          <w:marLeft w:val="0"/>
                          <w:marRight w:val="0"/>
                          <w:marTop w:val="0"/>
                          <w:marBottom w:val="0"/>
                          <w:divBdr>
                            <w:top w:val="none" w:sz="0" w:space="0" w:color="auto"/>
                            <w:left w:val="none" w:sz="0" w:space="0" w:color="auto"/>
                            <w:bottom w:val="none" w:sz="0" w:space="0" w:color="auto"/>
                            <w:right w:val="none" w:sz="0" w:space="0" w:color="auto"/>
                          </w:divBdr>
                        </w:div>
                        <w:div w:id="808278999">
                          <w:marLeft w:val="0"/>
                          <w:marRight w:val="0"/>
                          <w:marTop w:val="0"/>
                          <w:marBottom w:val="0"/>
                          <w:divBdr>
                            <w:top w:val="none" w:sz="0" w:space="0" w:color="auto"/>
                            <w:left w:val="none" w:sz="0" w:space="0" w:color="auto"/>
                            <w:bottom w:val="none" w:sz="0" w:space="0" w:color="auto"/>
                            <w:right w:val="none" w:sz="0" w:space="0" w:color="auto"/>
                          </w:divBdr>
                        </w:div>
                        <w:div w:id="1656955915">
                          <w:marLeft w:val="0"/>
                          <w:marRight w:val="0"/>
                          <w:marTop w:val="0"/>
                          <w:marBottom w:val="0"/>
                          <w:divBdr>
                            <w:top w:val="none" w:sz="0" w:space="0" w:color="auto"/>
                            <w:left w:val="none" w:sz="0" w:space="0" w:color="auto"/>
                            <w:bottom w:val="none" w:sz="0" w:space="0" w:color="auto"/>
                            <w:right w:val="none" w:sz="0" w:space="0" w:color="auto"/>
                          </w:divBdr>
                        </w:div>
                        <w:div w:id="11193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827542">
      <w:bodyDiv w:val="1"/>
      <w:marLeft w:val="0"/>
      <w:marRight w:val="0"/>
      <w:marTop w:val="0"/>
      <w:marBottom w:val="0"/>
      <w:divBdr>
        <w:top w:val="none" w:sz="0" w:space="0" w:color="auto"/>
        <w:left w:val="none" w:sz="0" w:space="0" w:color="auto"/>
        <w:bottom w:val="none" w:sz="0" w:space="0" w:color="auto"/>
        <w:right w:val="none" w:sz="0" w:space="0" w:color="auto"/>
      </w:divBdr>
      <w:divsChild>
        <w:div w:id="1804039062">
          <w:marLeft w:val="0"/>
          <w:marRight w:val="0"/>
          <w:marTop w:val="0"/>
          <w:marBottom w:val="0"/>
          <w:divBdr>
            <w:top w:val="none" w:sz="0" w:space="0" w:color="auto"/>
            <w:left w:val="none" w:sz="0" w:space="0" w:color="auto"/>
            <w:bottom w:val="none" w:sz="0" w:space="0" w:color="auto"/>
            <w:right w:val="none" w:sz="0" w:space="0" w:color="auto"/>
          </w:divBdr>
          <w:divsChild>
            <w:div w:id="1641957520">
              <w:marLeft w:val="0"/>
              <w:marRight w:val="0"/>
              <w:marTop w:val="0"/>
              <w:marBottom w:val="0"/>
              <w:divBdr>
                <w:top w:val="none" w:sz="0" w:space="0" w:color="auto"/>
                <w:left w:val="none" w:sz="0" w:space="0" w:color="auto"/>
                <w:bottom w:val="none" w:sz="0" w:space="0" w:color="auto"/>
                <w:right w:val="none" w:sz="0" w:space="0" w:color="auto"/>
              </w:divBdr>
              <w:divsChild>
                <w:div w:id="1891723124">
                  <w:marLeft w:val="0"/>
                  <w:marRight w:val="0"/>
                  <w:marTop w:val="0"/>
                  <w:marBottom w:val="0"/>
                  <w:divBdr>
                    <w:top w:val="none" w:sz="0" w:space="0" w:color="auto"/>
                    <w:left w:val="none" w:sz="0" w:space="0" w:color="auto"/>
                    <w:bottom w:val="none" w:sz="0" w:space="0" w:color="auto"/>
                    <w:right w:val="none" w:sz="0" w:space="0" w:color="auto"/>
                  </w:divBdr>
                  <w:divsChild>
                    <w:div w:id="17270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ien-epinay.circo.ac-creteil.fr/IMG/pdf/boite_histoire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ipefdakar.org/IMG/pdf/les_boites_a_histoires.pdf"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6C6F-13F2-429A-97D6-36F7F6F3A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898</Words>
  <Characters>4940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18</cp:revision>
  <dcterms:created xsi:type="dcterms:W3CDTF">2019-09-06T13:44:00Z</dcterms:created>
  <dcterms:modified xsi:type="dcterms:W3CDTF">2019-11-12T13:31:00Z</dcterms:modified>
</cp:coreProperties>
</file>