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3402"/>
        <w:gridCol w:w="992"/>
        <w:gridCol w:w="2688"/>
      </w:tblGrid>
      <w:tr w:rsidR="00781B58" w14:paraId="31949BB3" w14:textId="77777777" w:rsidTr="007540B1">
        <w:tc>
          <w:tcPr>
            <w:tcW w:w="1980" w:type="dxa"/>
            <w:shd w:val="clear" w:color="auto" w:fill="FFFF00"/>
          </w:tcPr>
          <w:p w14:paraId="75067E9C" w14:textId="77777777" w:rsidR="00781B58" w:rsidRPr="00ED13EC" w:rsidRDefault="00781B58" w:rsidP="00A619CD">
            <w:pPr>
              <w:rPr>
                <w:b/>
                <w:bCs/>
              </w:rPr>
            </w:pPr>
            <w:bookmarkStart w:id="0" w:name="_Hlk33190858"/>
            <w:r>
              <w:rPr>
                <w:b/>
                <w:bCs/>
              </w:rPr>
              <w:t>Quelques pistes pédagogiques pour…</w:t>
            </w:r>
          </w:p>
        </w:tc>
        <w:tc>
          <w:tcPr>
            <w:tcW w:w="3402" w:type="dxa"/>
            <w:shd w:val="clear" w:color="auto" w:fill="F1017A"/>
          </w:tcPr>
          <w:p w14:paraId="15342262" w14:textId="4008B6BC" w:rsidR="00781B58" w:rsidRDefault="00781B58" w:rsidP="00A619CD">
            <w:r>
              <w:t>Elaborer des activités signifiantes pou</w:t>
            </w:r>
            <w:r w:rsidR="00035C7A">
              <w:t>r parler, écouter, lire, écrire</w:t>
            </w:r>
          </w:p>
        </w:tc>
        <w:tc>
          <w:tcPr>
            <w:tcW w:w="3680" w:type="dxa"/>
            <w:gridSpan w:val="2"/>
            <w:shd w:val="clear" w:color="auto" w:fill="BDD6EE" w:themeFill="accent5" w:themeFillTint="66"/>
          </w:tcPr>
          <w:p w14:paraId="0C17B8E3" w14:textId="37BFC86A" w:rsidR="00781B58" w:rsidRDefault="00781B58" w:rsidP="00A619CD">
            <w:pPr>
              <w:rPr>
                <w:i/>
                <w:iCs/>
              </w:rPr>
            </w:pPr>
            <w:r>
              <w:rPr>
                <w:i/>
                <w:iCs/>
              </w:rPr>
              <w:t>Des balises pour une planification.</w:t>
            </w:r>
          </w:p>
          <w:p w14:paraId="051C812F" w14:textId="5378659F" w:rsidR="00781B58" w:rsidRPr="00424E0A" w:rsidRDefault="00781B58" w:rsidP="00A619CD">
            <w:pPr>
              <w:rPr>
                <w:b/>
                <w:bCs/>
                <w:i/>
                <w:iCs/>
              </w:rPr>
            </w:pPr>
            <w:r w:rsidRPr="00424E0A">
              <w:rPr>
                <w:b/>
                <w:bCs/>
                <w:i/>
                <w:iCs/>
              </w:rPr>
              <w:t xml:space="preserve">Document </w:t>
            </w:r>
            <w:r>
              <w:rPr>
                <w:b/>
                <w:bCs/>
                <w:i/>
                <w:iCs/>
              </w:rPr>
              <w:t>21</w:t>
            </w:r>
            <w:r w:rsidRPr="00424E0A">
              <w:rPr>
                <w:b/>
                <w:bCs/>
                <w:i/>
                <w:iCs/>
              </w:rPr>
              <w:t>-</w:t>
            </w:r>
          </w:p>
        </w:tc>
      </w:tr>
      <w:tr w:rsidR="00781B58" w14:paraId="629EB68C" w14:textId="77777777" w:rsidTr="007540B1">
        <w:tc>
          <w:tcPr>
            <w:tcW w:w="1980" w:type="dxa"/>
            <w:shd w:val="clear" w:color="auto" w:fill="8A8820"/>
          </w:tcPr>
          <w:p w14:paraId="2D2601A3" w14:textId="77777777" w:rsidR="00781B58" w:rsidRDefault="00781B58" w:rsidP="00A619CD">
            <w:r>
              <w:t>Public : TOUS</w:t>
            </w:r>
          </w:p>
        </w:tc>
        <w:tc>
          <w:tcPr>
            <w:tcW w:w="4394" w:type="dxa"/>
            <w:gridSpan w:val="2"/>
          </w:tcPr>
          <w:p w14:paraId="26199B5D" w14:textId="15AC16C1" w:rsidR="00781B58" w:rsidRPr="00B10A7F" w:rsidRDefault="00A575BE" w:rsidP="00813865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="00B36349">
              <w:rPr>
                <w:b/>
                <w:bCs/>
              </w:rPr>
              <w:t>.f.</w:t>
            </w:r>
            <w:bookmarkStart w:id="1" w:name="_GoBack"/>
            <w:bookmarkEnd w:id="1"/>
            <w:r w:rsidR="00BE6996">
              <w:rPr>
                <w:b/>
                <w:bCs/>
              </w:rPr>
              <w:t xml:space="preserve"> </w:t>
            </w:r>
            <w:r w:rsidR="00781B58" w:rsidRPr="00BE6996">
              <w:rPr>
                <w:b/>
                <w:bCs/>
                <w:u w:val="single"/>
              </w:rPr>
              <w:t>Compréhension et interprétation de textes</w:t>
            </w:r>
            <w:r w:rsidR="00BE6996">
              <w:rPr>
                <w:b/>
                <w:bCs/>
              </w:rPr>
              <w:t xml:space="preserve"> : </w:t>
            </w:r>
            <w:r w:rsidR="00813865">
              <w:rPr>
                <w:b/>
                <w:bCs/>
              </w:rPr>
              <w:t xml:space="preserve">découvrir un livre à partir </w:t>
            </w:r>
            <w:r w:rsidR="00035C7A">
              <w:rPr>
                <w:b/>
                <w:bCs/>
              </w:rPr>
              <w:t>d’indices</w:t>
            </w:r>
          </w:p>
        </w:tc>
        <w:tc>
          <w:tcPr>
            <w:tcW w:w="2688" w:type="dxa"/>
            <w:shd w:val="clear" w:color="auto" w:fill="8A8820"/>
          </w:tcPr>
          <w:p w14:paraId="3F6A0DC3" w14:textId="531D8413" w:rsidR="00781B58" w:rsidRDefault="00781B58" w:rsidP="00A619CD">
            <w:r>
              <w:t xml:space="preserve">Les lectures </w:t>
            </w:r>
            <w:r w:rsidR="00813865">
              <w:t>découvertes</w:t>
            </w:r>
          </w:p>
        </w:tc>
      </w:tr>
      <w:bookmarkEnd w:id="0"/>
    </w:tbl>
    <w:p w14:paraId="7DCE0859" w14:textId="77777777" w:rsidR="00781B58" w:rsidRDefault="00781B58" w:rsidP="00781B5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781B58" w14:paraId="1A3122CF" w14:textId="77777777" w:rsidTr="00A619CD">
        <w:trPr>
          <w:trHeight w:val="370"/>
        </w:trPr>
        <w:tc>
          <w:tcPr>
            <w:tcW w:w="2122" w:type="dxa"/>
          </w:tcPr>
          <w:p w14:paraId="270F5381" w14:textId="77777777" w:rsidR="00781B58" w:rsidRDefault="00781B58" w:rsidP="00A619CD">
            <w:r>
              <w:t>Intérêt pédagogique</w:t>
            </w:r>
          </w:p>
          <w:p w14:paraId="120353C2" w14:textId="77777777" w:rsidR="00781B58" w:rsidRDefault="00781B58" w:rsidP="00A619CD"/>
        </w:tc>
        <w:tc>
          <w:tcPr>
            <w:tcW w:w="6940" w:type="dxa"/>
          </w:tcPr>
          <w:p w14:paraId="06925188" w14:textId="112E95E6" w:rsidR="00781B58" w:rsidRDefault="00813865" w:rsidP="00234E53">
            <w:pPr>
              <w:jc w:val="both"/>
            </w:pPr>
            <w:r>
              <w:t>L’approche est assez mystérieuse… En effet, l’enseignant dispose d’un livre caché que les enfants vont devoir découvrir par le biais d’un questionnement judicieux…</w:t>
            </w:r>
          </w:p>
          <w:p w14:paraId="433959BE" w14:textId="698271F3" w:rsidR="00813865" w:rsidRDefault="00813865" w:rsidP="00234E53">
            <w:pPr>
              <w:jc w:val="both"/>
            </w:pPr>
            <w:r>
              <w:t>Il ne s’agit pourtant aucunement d’un jeu de hasard car les enfants devront apprendre à organiser leurs questions en fonction de critères (thématique de l’histoire, lieu de l’histoire, personnages, …). De ce fait, ils feront appel à toutes leurs connaissances concernant les particularités du texte. Ils devront encore établir des liens car, lors de ses réponses, l’enseignant guidera l’activité en y apportant les indices permettant aux enfants des mises en relation.</w:t>
            </w:r>
          </w:p>
          <w:p w14:paraId="7C45836E" w14:textId="6BF20AED" w:rsidR="00781B58" w:rsidRDefault="00813865" w:rsidP="00234E53">
            <w:pPr>
              <w:jc w:val="both"/>
            </w:pPr>
            <w:r>
              <w:t>Mettre le focus sur certains éléments précis du texte ou des illustrations motive les enfants à y prêter attention par la suite. De plus, les enfants sont avides de découvrir, par la lecture, cette histoire qui leur est dévoilée par bribes.</w:t>
            </w:r>
          </w:p>
          <w:p w14:paraId="1757B115" w14:textId="364E7E06" w:rsidR="00781B58" w:rsidRPr="00B767F4" w:rsidRDefault="00781B58" w:rsidP="00A619CD"/>
        </w:tc>
      </w:tr>
      <w:tr w:rsidR="00781B58" w14:paraId="5A0B4934" w14:textId="77777777" w:rsidTr="00A619CD">
        <w:trPr>
          <w:trHeight w:val="433"/>
        </w:trPr>
        <w:tc>
          <w:tcPr>
            <w:tcW w:w="2122" w:type="dxa"/>
          </w:tcPr>
          <w:p w14:paraId="6A11312B" w14:textId="77777777" w:rsidR="00781B58" w:rsidRDefault="00781B58" w:rsidP="00A619CD">
            <w:r>
              <w:t>Sujet</w:t>
            </w:r>
          </w:p>
        </w:tc>
        <w:tc>
          <w:tcPr>
            <w:tcW w:w="6940" w:type="dxa"/>
          </w:tcPr>
          <w:p w14:paraId="1CB17B32" w14:textId="43E515CC" w:rsidR="00781B58" w:rsidRDefault="00813865" w:rsidP="00A619CD">
            <w:r>
              <w:t>Découverte d’un livre par indices successifs permettant de construire le sens du récit.</w:t>
            </w:r>
          </w:p>
          <w:p w14:paraId="309833E3" w14:textId="02A8B196" w:rsidR="00781B58" w:rsidRDefault="00781B58" w:rsidP="00A619CD"/>
        </w:tc>
      </w:tr>
      <w:tr w:rsidR="00781B58" w14:paraId="1012D816" w14:textId="77777777" w:rsidTr="00A619CD">
        <w:trPr>
          <w:trHeight w:val="459"/>
        </w:trPr>
        <w:tc>
          <w:tcPr>
            <w:tcW w:w="2122" w:type="dxa"/>
          </w:tcPr>
          <w:p w14:paraId="7E044380" w14:textId="77777777" w:rsidR="00781B58" w:rsidRDefault="00781B58" w:rsidP="00A619CD">
            <w:r>
              <w:t>Objectifs</w:t>
            </w:r>
          </w:p>
          <w:p w14:paraId="049E901F" w14:textId="77777777" w:rsidR="00781B58" w:rsidRDefault="00781B58" w:rsidP="00A619CD"/>
        </w:tc>
        <w:tc>
          <w:tcPr>
            <w:tcW w:w="6940" w:type="dxa"/>
          </w:tcPr>
          <w:p w14:paraId="1457655F" w14:textId="77777777" w:rsidR="00781B58" w:rsidRDefault="00813865" w:rsidP="00A619CD">
            <w:pPr>
              <w:rPr>
                <w:iCs/>
              </w:rPr>
            </w:pPr>
            <w:r>
              <w:rPr>
                <w:iCs/>
              </w:rPr>
              <w:t>-Organiser son questionnement pour se faire une représentation de l’histoire-mystère.</w:t>
            </w:r>
          </w:p>
          <w:p w14:paraId="565BF13A" w14:textId="77777777" w:rsidR="00813865" w:rsidRDefault="00813865" w:rsidP="00A619CD">
            <w:pPr>
              <w:rPr>
                <w:iCs/>
              </w:rPr>
            </w:pPr>
            <w:r>
              <w:rPr>
                <w:iCs/>
              </w:rPr>
              <w:t>-Construire le sens au fur et à mesure de la découverte.</w:t>
            </w:r>
          </w:p>
          <w:p w14:paraId="248EA9BF" w14:textId="6DACEFE4" w:rsidR="00813865" w:rsidRPr="00781B58" w:rsidRDefault="00813865" w:rsidP="00A619CD">
            <w:pPr>
              <w:rPr>
                <w:iCs/>
              </w:rPr>
            </w:pPr>
            <w:r>
              <w:rPr>
                <w:iCs/>
              </w:rPr>
              <w:t>-Pouvoir se remémorer les éléments centraux mis en exergue lors du jeu de questions et de réponses et de la découverte d’indices.</w:t>
            </w:r>
          </w:p>
        </w:tc>
      </w:tr>
      <w:tr w:rsidR="00781B58" w14:paraId="7D138A37" w14:textId="77777777" w:rsidTr="00A619CD">
        <w:trPr>
          <w:trHeight w:val="504"/>
        </w:trPr>
        <w:tc>
          <w:tcPr>
            <w:tcW w:w="2122" w:type="dxa"/>
          </w:tcPr>
          <w:p w14:paraId="3DF87359" w14:textId="0BD42801" w:rsidR="00781B58" w:rsidRDefault="00781B58" w:rsidP="00A619CD">
            <w:r>
              <w:t>Consignes</w:t>
            </w:r>
            <w:r w:rsidR="00695845">
              <w:t xml:space="preserve"> / tâches</w:t>
            </w:r>
          </w:p>
          <w:p w14:paraId="7F6DEF60" w14:textId="77777777" w:rsidR="00781B58" w:rsidRDefault="00781B58" w:rsidP="00A619CD"/>
        </w:tc>
        <w:tc>
          <w:tcPr>
            <w:tcW w:w="6940" w:type="dxa"/>
          </w:tcPr>
          <w:p w14:paraId="6306FDB5" w14:textId="67FE3581" w:rsidR="00781B58" w:rsidRDefault="00695845" w:rsidP="00234E53">
            <w:pPr>
              <w:jc w:val="both"/>
            </w:pPr>
            <w:r>
              <w:t>-Les enfants posent des questions pour découvrir le livre mystère de l’enseignant : il sera certainement nécessaire d’envisager un apprentissage explicite d’organisation du questionnement afin que les enfants ne se perdent pas dans du superflu.</w:t>
            </w:r>
          </w:p>
          <w:p w14:paraId="140A1136" w14:textId="55057C12" w:rsidR="00781B58" w:rsidRDefault="00913E6A" w:rsidP="00234E53">
            <w:pPr>
              <w:jc w:val="both"/>
            </w:pPr>
            <w:r>
              <w:t>-L’enseignant apporte des indices sous la forme de phrases tirées de l’album ou d’illustrations afin d’orienter la recherche des enfants. Il résume encore régulièrement les éléments à disposition et construit, de ce fait, une représentation du sens de l’histoire.</w:t>
            </w:r>
          </w:p>
          <w:p w14:paraId="2DA3F6D6" w14:textId="21A6DD4C" w:rsidR="00913E6A" w:rsidRDefault="00913E6A" w:rsidP="00234E53">
            <w:pPr>
              <w:jc w:val="both"/>
            </w:pPr>
            <w:r>
              <w:t>-Découverte du livre et lecture.</w:t>
            </w:r>
          </w:p>
          <w:p w14:paraId="19847EBC" w14:textId="3FE51920" w:rsidR="00913E6A" w:rsidRDefault="00913E6A" w:rsidP="00234E53">
            <w:pPr>
              <w:jc w:val="both"/>
            </w:pPr>
            <w:r>
              <w:t>-Discussion avec les enfants : confrontation de leurs représentations à la lecture de l’album.</w:t>
            </w:r>
          </w:p>
          <w:p w14:paraId="60A38ADF" w14:textId="1E3FE392" w:rsidR="00781B58" w:rsidRDefault="00781B58" w:rsidP="00A619CD"/>
        </w:tc>
      </w:tr>
      <w:tr w:rsidR="00781B58" w14:paraId="4C5B9262" w14:textId="77777777" w:rsidTr="00A619CD">
        <w:trPr>
          <w:trHeight w:val="376"/>
        </w:trPr>
        <w:tc>
          <w:tcPr>
            <w:tcW w:w="2122" w:type="dxa"/>
          </w:tcPr>
          <w:p w14:paraId="71AA4DD3" w14:textId="77777777" w:rsidR="00781B58" w:rsidRDefault="00781B58" w:rsidP="00A619CD">
            <w:r>
              <w:t>Matériel</w:t>
            </w:r>
          </w:p>
        </w:tc>
        <w:tc>
          <w:tcPr>
            <w:tcW w:w="6940" w:type="dxa"/>
          </w:tcPr>
          <w:p w14:paraId="58E9C67E" w14:textId="2D4E9468" w:rsidR="00781B58" w:rsidRPr="00234E53" w:rsidRDefault="001A1E28" w:rsidP="00A619CD">
            <w:pPr>
              <w:rPr>
                <w:rFonts w:cs="Arial"/>
                <w:noProof/>
                <w:lang w:eastAsia="fr-B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BE"/>
              </w:rPr>
              <w:t>-</w:t>
            </w:r>
            <w:r w:rsidRPr="00234E53">
              <w:rPr>
                <w:rFonts w:cs="Arial"/>
                <w:noProof/>
                <w:lang w:eastAsia="fr-BE"/>
              </w:rPr>
              <w:t>Un album pour les apprentis lecteurs et lecteurs autonomes :</w:t>
            </w:r>
          </w:p>
          <w:p w14:paraId="3AA01E31" w14:textId="4C8D3B7D" w:rsidR="001A1E28" w:rsidRPr="00234E53" w:rsidRDefault="001A1E28" w:rsidP="00A619CD">
            <w:pPr>
              <w:rPr>
                <w:rFonts w:cs="Arial"/>
                <w:noProof/>
                <w:lang w:eastAsia="fr-BE"/>
              </w:rPr>
            </w:pPr>
            <w:r w:rsidRPr="00234E53">
              <w:rPr>
                <w:rFonts w:cs="Arial"/>
                <w:noProof/>
                <w:lang w:eastAsia="fr-BE"/>
              </w:rPr>
              <w:t>José Aruego &amp; Robert Kraus</w:t>
            </w:r>
          </w:p>
          <w:p w14:paraId="612FFA95" w14:textId="1B31006D" w:rsidR="002619C8" w:rsidRPr="00234E53" w:rsidRDefault="002619C8" w:rsidP="00A619CD">
            <w:pPr>
              <w:rPr>
                <w:rFonts w:cs="Arial"/>
                <w:noProof/>
                <w:lang w:eastAsia="fr-BE"/>
              </w:rPr>
            </w:pPr>
            <w:r w:rsidRPr="00234E53">
              <w:rPr>
                <w:rFonts w:cs="Arial"/>
                <w:noProof/>
                <w:lang w:eastAsia="fr-BE"/>
              </w:rPr>
              <w:t>Léo.</w:t>
            </w:r>
          </w:p>
          <w:p w14:paraId="349673C7" w14:textId="77777777" w:rsidR="002619C8" w:rsidRPr="00234E53" w:rsidRDefault="002619C8" w:rsidP="002619C8">
            <w:pPr>
              <w:rPr>
                <w:rFonts w:cs="Arial"/>
                <w:noProof/>
                <w:lang w:eastAsia="fr-BE"/>
              </w:rPr>
            </w:pPr>
            <w:r w:rsidRPr="00234E53">
              <w:rPr>
                <w:rFonts w:cs="Arial"/>
                <w:noProof/>
                <w:lang w:eastAsia="fr-BE"/>
              </w:rPr>
              <w:t xml:space="preserve">Éd. École des loisirs. </w:t>
            </w:r>
          </w:p>
          <w:p w14:paraId="0FB02AFD" w14:textId="6079FFAB" w:rsidR="001A1E28" w:rsidRDefault="002619C8" w:rsidP="002619C8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fr-B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BE"/>
              </w:rPr>
              <w:lastRenderedPageBreak/>
              <w:drawing>
                <wp:inline distT="0" distB="0" distL="0" distR="0" wp14:anchorId="77D3199B" wp14:editId="6C7B7354">
                  <wp:extent cx="769260" cy="1021080"/>
                  <wp:effectExtent l="0" t="0" r="0" b="762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069" cy="1028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92D0FA" w14:textId="378C8AC6" w:rsidR="001A1E28" w:rsidRPr="00234E53" w:rsidRDefault="001A1E28" w:rsidP="00A619CD">
            <w:pPr>
              <w:rPr>
                <w:rFonts w:cs="Arial"/>
                <w:noProof/>
                <w:lang w:eastAsia="fr-B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BE"/>
              </w:rPr>
              <w:t>-</w:t>
            </w:r>
            <w:r w:rsidRPr="00234E53">
              <w:rPr>
                <w:rFonts w:cs="Arial"/>
                <w:noProof/>
                <w:lang w:eastAsia="fr-BE"/>
              </w:rPr>
              <w:t>Un album pour les lecteurs autonomes et lecteurs confirmés :</w:t>
            </w:r>
          </w:p>
          <w:p w14:paraId="25B4A705" w14:textId="5A97FADA" w:rsidR="001A1E28" w:rsidRPr="00234E53" w:rsidRDefault="001A1E28" w:rsidP="00A619CD">
            <w:proofErr w:type="spellStart"/>
            <w:r w:rsidRPr="00234E53">
              <w:t>Shel</w:t>
            </w:r>
            <w:proofErr w:type="spellEnd"/>
            <w:r w:rsidRPr="00234E53">
              <w:t xml:space="preserve"> </w:t>
            </w:r>
            <w:proofErr w:type="spellStart"/>
            <w:r w:rsidRPr="00234E53">
              <w:t>Silverstein</w:t>
            </w:r>
            <w:proofErr w:type="spellEnd"/>
          </w:p>
          <w:p w14:paraId="137F735C" w14:textId="545A8827" w:rsidR="001A1E28" w:rsidRPr="00234E53" w:rsidRDefault="001A1E28" w:rsidP="00A619CD">
            <w:pPr>
              <w:rPr>
                <w:rFonts w:cs="Arial"/>
                <w:noProof/>
                <w:lang w:eastAsia="fr-BE"/>
              </w:rPr>
            </w:pPr>
            <w:r w:rsidRPr="00234E53">
              <w:rPr>
                <w:rFonts w:cs="Arial"/>
                <w:noProof/>
                <w:lang w:eastAsia="fr-BE"/>
              </w:rPr>
              <w:t>L’arbre généreux.</w:t>
            </w:r>
          </w:p>
          <w:p w14:paraId="42158358" w14:textId="2C9F0487" w:rsidR="001A1E28" w:rsidRPr="00234E53" w:rsidRDefault="001A1E28" w:rsidP="001A1E28">
            <w:pPr>
              <w:rPr>
                <w:rFonts w:cs="Arial"/>
                <w:noProof/>
                <w:lang w:eastAsia="fr-BE"/>
              </w:rPr>
            </w:pPr>
            <w:r w:rsidRPr="00234E53">
              <w:rPr>
                <w:rFonts w:cs="Arial"/>
                <w:noProof/>
                <w:lang w:eastAsia="fr-BE"/>
              </w:rPr>
              <w:t xml:space="preserve">Éd. École des loisirs. </w:t>
            </w:r>
          </w:p>
          <w:p w14:paraId="46F83164" w14:textId="1C25AA06" w:rsidR="00781B58" w:rsidRDefault="001A1E28" w:rsidP="001A1E28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BE"/>
              </w:rPr>
              <w:drawing>
                <wp:inline distT="0" distB="0" distL="0" distR="0" wp14:anchorId="32F374BE" wp14:editId="00F1862C">
                  <wp:extent cx="787400" cy="1009486"/>
                  <wp:effectExtent l="0" t="0" r="0" b="63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117" cy="104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70AAF7" w14:textId="77777777" w:rsidR="00781B58" w:rsidRDefault="00781B58" w:rsidP="00A619CD"/>
        </w:tc>
      </w:tr>
    </w:tbl>
    <w:p w14:paraId="31011363" w14:textId="31B1C6E0" w:rsidR="00F23A06" w:rsidRPr="00FA6310" w:rsidRDefault="00F23A06" w:rsidP="00781B58">
      <w:pPr>
        <w:rPr>
          <w:sz w:val="16"/>
          <w:szCs w:val="16"/>
        </w:rPr>
      </w:pPr>
    </w:p>
    <w:p w14:paraId="0C275A31" w14:textId="55C9EDE1" w:rsidR="00FA6310" w:rsidRPr="00FA6310" w:rsidRDefault="00FA6310" w:rsidP="00234E53">
      <w:pPr>
        <w:jc w:val="both"/>
        <w:rPr>
          <w:b/>
          <w:bCs/>
        </w:rPr>
      </w:pPr>
      <w:r>
        <w:rPr>
          <w:b/>
          <w:bCs/>
        </w:rPr>
        <w:t>L’ensemble des indices sélectionnés pour chacune des histoires. Ceux-ci sont dévoilés au fil de l’activité et du questionnement des élèves.</w:t>
      </w:r>
    </w:p>
    <w:p w14:paraId="2A3394A3" w14:textId="325C6595" w:rsidR="00FA6310" w:rsidRDefault="00FA6310" w:rsidP="00781B58">
      <w:r>
        <w:rPr>
          <w:noProof/>
          <w:lang w:eastAsia="fr-BE"/>
        </w:rPr>
        <w:drawing>
          <wp:inline distT="0" distB="0" distL="0" distR="0" wp14:anchorId="230402F3" wp14:editId="366E88AF">
            <wp:extent cx="2433320" cy="3128554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50" cy="314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310">
        <w:t xml:space="preserve"> </w:t>
      </w:r>
      <w:r>
        <w:rPr>
          <w:noProof/>
          <w:lang w:eastAsia="fr-BE"/>
        </w:rPr>
        <w:drawing>
          <wp:inline distT="0" distB="0" distL="0" distR="0" wp14:anchorId="54ED9428" wp14:editId="48B87C38">
            <wp:extent cx="3190240" cy="2620553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354" cy="263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1D9F3" w14:textId="6A4758DB" w:rsidR="007540B1" w:rsidRDefault="007540B1" w:rsidP="00781B58"/>
    <w:p w14:paraId="4E28C171" w14:textId="0C91FDDF" w:rsidR="007540B1" w:rsidRDefault="007540B1" w:rsidP="00781B58"/>
    <w:p w14:paraId="57C5041D" w14:textId="3C3BBDE7" w:rsidR="007540B1" w:rsidRDefault="007540B1" w:rsidP="00781B58"/>
    <w:p w14:paraId="5AF119F0" w14:textId="6E7CEFEA" w:rsidR="007540B1" w:rsidRDefault="007540B1" w:rsidP="00781B58"/>
    <w:p w14:paraId="4A0CDB25" w14:textId="77777777" w:rsidR="007540B1" w:rsidRDefault="007540B1" w:rsidP="00781B58"/>
    <w:p w14:paraId="46CC7483" w14:textId="77777777" w:rsidR="007540B1" w:rsidRDefault="007540B1" w:rsidP="00FA6310">
      <w:pPr>
        <w:jc w:val="center"/>
        <w:rPr>
          <w:u w:val="single"/>
        </w:rPr>
      </w:pPr>
    </w:p>
    <w:p w14:paraId="5E201C12" w14:textId="77777777" w:rsidR="007540B1" w:rsidRDefault="007540B1" w:rsidP="00FA6310">
      <w:pPr>
        <w:jc w:val="center"/>
        <w:rPr>
          <w:u w:val="single"/>
        </w:rPr>
      </w:pPr>
    </w:p>
    <w:p w14:paraId="4920E2D7" w14:textId="2C9EAB58" w:rsidR="00FA6310" w:rsidRDefault="00FA6310" w:rsidP="00FA6310">
      <w:pPr>
        <w:jc w:val="center"/>
        <w:rPr>
          <w:u w:val="single"/>
        </w:rPr>
      </w:pPr>
      <w:r>
        <w:rPr>
          <w:u w:val="single"/>
        </w:rPr>
        <w:t>À partir de l’album « Léo ».</w:t>
      </w:r>
    </w:p>
    <w:p w14:paraId="6B6A2777" w14:textId="036DEADF" w:rsidR="00FA6310" w:rsidRDefault="00FA6310" w:rsidP="00781B58">
      <w:r>
        <w:t>Proposition d’un ordre de dévoilement des indices (ceux-ci sont commentés par l’enseignant afin de permettre aux enfants d’élaborer, au fil de l’activité, le contexte de l’histoire).</w:t>
      </w:r>
    </w:p>
    <w:p w14:paraId="2AD82A3B" w14:textId="7FAE540D" w:rsidR="00FA6310" w:rsidRDefault="00FA6310" w:rsidP="00781B58">
      <w:pPr>
        <w:rPr>
          <w:noProof/>
        </w:rPr>
      </w:pPr>
      <w:r>
        <w:rPr>
          <w:noProof/>
        </w:rPr>
        <w:t xml:space="preserve">   </w:t>
      </w:r>
      <w:r>
        <w:rPr>
          <w:noProof/>
          <w:lang w:eastAsia="fr-BE"/>
        </w:rPr>
        <w:drawing>
          <wp:inline distT="0" distB="0" distL="0" distR="0" wp14:anchorId="5531CE90" wp14:editId="2534887E">
            <wp:extent cx="2724865" cy="186944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11" cy="187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   </w:t>
      </w:r>
      <w:r>
        <w:rPr>
          <w:noProof/>
          <w:lang w:eastAsia="fr-BE"/>
        </w:rPr>
        <w:drawing>
          <wp:inline distT="0" distB="0" distL="0" distR="0" wp14:anchorId="7ED21226" wp14:editId="26A5EC0F">
            <wp:extent cx="2200505" cy="1858981"/>
            <wp:effectExtent l="0" t="0" r="0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15" cy="186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B6371" w14:textId="45B00A23" w:rsidR="00FA6310" w:rsidRDefault="00FA6310" w:rsidP="00FA6310">
      <w:pPr>
        <w:pStyle w:val="Paragraphedeliste"/>
        <w:numPr>
          <w:ilvl w:val="0"/>
          <w:numId w:val="1"/>
        </w:numPr>
        <w:rPr>
          <w:noProof/>
        </w:rPr>
      </w:pPr>
      <w:r>
        <w:rPr>
          <w:noProof/>
        </w:rPr>
        <w:t>2</w:t>
      </w:r>
    </w:p>
    <w:p w14:paraId="2D9EF1D3" w14:textId="5506AFC3" w:rsidR="00FA6310" w:rsidRDefault="00CA1CB2" w:rsidP="00CA1CB2">
      <w:pPr>
        <w:jc w:val="center"/>
        <w:rPr>
          <w:noProof/>
        </w:rPr>
      </w:pPr>
      <w:r>
        <w:rPr>
          <w:noProof/>
          <w:lang w:eastAsia="fr-BE"/>
        </w:rPr>
        <w:drawing>
          <wp:inline distT="0" distB="0" distL="0" distR="0" wp14:anchorId="7F16E56F" wp14:editId="73BB7942">
            <wp:extent cx="2606904" cy="2463800"/>
            <wp:effectExtent l="0" t="0" r="317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722" cy="246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  <w:lang w:eastAsia="fr-BE"/>
        </w:rPr>
        <w:drawing>
          <wp:inline distT="0" distB="0" distL="0" distR="0" wp14:anchorId="1EBFCDBA" wp14:editId="7F4D56C5">
            <wp:extent cx="2794000" cy="1437962"/>
            <wp:effectExtent l="0" t="0" r="635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86" cy="144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1B0C4" w14:textId="45761D29" w:rsidR="00CA1CB2" w:rsidRDefault="00CA1CB2" w:rsidP="00CA1CB2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3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4</w:t>
      </w:r>
    </w:p>
    <w:p w14:paraId="5512CB17" w14:textId="6A3FED16" w:rsidR="00FA6310" w:rsidRDefault="00FA6310" w:rsidP="00781B58"/>
    <w:p w14:paraId="31774C3F" w14:textId="48B4CBE7" w:rsidR="007540B1" w:rsidRDefault="007540B1" w:rsidP="00781B58"/>
    <w:p w14:paraId="5AFF2D8A" w14:textId="0A82F20F" w:rsidR="007540B1" w:rsidRDefault="007540B1" w:rsidP="00781B58"/>
    <w:p w14:paraId="5C8CE4A4" w14:textId="242C5473" w:rsidR="007540B1" w:rsidRDefault="007540B1" w:rsidP="00781B58"/>
    <w:p w14:paraId="53B096B1" w14:textId="3891F91D" w:rsidR="007540B1" w:rsidRDefault="007540B1" w:rsidP="00781B58"/>
    <w:p w14:paraId="530EAE31" w14:textId="753D73C6" w:rsidR="007540B1" w:rsidRDefault="007540B1" w:rsidP="00781B58"/>
    <w:p w14:paraId="518F7B4C" w14:textId="087A02EE" w:rsidR="007540B1" w:rsidRDefault="007540B1" w:rsidP="00781B58"/>
    <w:p w14:paraId="4BCF22A7" w14:textId="6471315D" w:rsidR="007540B1" w:rsidRDefault="007540B1" w:rsidP="00781B58"/>
    <w:p w14:paraId="657FAEAD" w14:textId="6E5D0048" w:rsidR="007540B1" w:rsidRDefault="007540B1" w:rsidP="00781B58"/>
    <w:p w14:paraId="00E0B768" w14:textId="77777777" w:rsidR="007540B1" w:rsidRDefault="007540B1" w:rsidP="00781B58"/>
    <w:p w14:paraId="6D29379F" w14:textId="77777777" w:rsidR="00FA6310" w:rsidRPr="00FA6310" w:rsidRDefault="00FA6310" w:rsidP="00FA6310">
      <w:pPr>
        <w:jc w:val="center"/>
        <w:rPr>
          <w:u w:val="single"/>
        </w:rPr>
      </w:pPr>
      <w:r>
        <w:rPr>
          <w:u w:val="single"/>
        </w:rPr>
        <w:t>À partir de l’album « L’arbre généreux ».</w:t>
      </w:r>
    </w:p>
    <w:p w14:paraId="37871DCE" w14:textId="77777777" w:rsidR="00FA6310" w:rsidRDefault="00FA6310" w:rsidP="00FA6310">
      <w:r>
        <w:t>Proposition d’un ordre de dévoilement des indices (ceux-ci sont commentés par l’enseignant afin de permettre aux enfants d’élaborer, au fil de l’activité, le contexte de l’histoire).</w:t>
      </w:r>
    </w:p>
    <w:p w14:paraId="6A3ACF22" w14:textId="3362AB3F" w:rsidR="00FA6310" w:rsidRDefault="00CA1CB2" w:rsidP="00781B58">
      <w:r>
        <w:rPr>
          <w:noProof/>
          <w:lang w:eastAsia="fr-BE"/>
        </w:rPr>
        <w:drawing>
          <wp:inline distT="0" distB="0" distL="0" distR="0" wp14:anchorId="0BDAB0B9" wp14:editId="18A4A7BD">
            <wp:extent cx="2636520" cy="2123574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97" cy="213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BE"/>
        </w:rPr>
        <w:drawing>
          <wp:inline distT="0" distB="0" distL="0" distR="0" wp14:anchorId="022336EA" wp14:editId="774BD621">
            <wp:extent cx="2733040" cy="2106719"/>
            <wp:effectExtent l="0" t="0" r="0" b="825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561" cy="211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06215" w14:textId="2FF953BF" w:rsidR="00CA1CB2" w:rsidRDefault="00CA1CB2" w:rsidP="00CA1CB2">
      <w:pPr>
        <w:pStyle w:val="Paragraphedeliste"/>
        <w:numPr>
          <w:ilvl w:val="0"/>
          <w:numId w:val="2"/>
        </w:numPr>
      </w:pPr>
      <w:r>
        <w:t>2</w:t>
      </w:r>
    </w:p>
    <w:p w14:paraId="500D7975" w14:textId="4B9E207E" w:rsidR="00CA1CB2" w:rsidRDefault="00DD1992" w:rsidP="00CA1CB2">
      <w:r>
        <w:rPr>
          <w:noProof/>
          <w:lang w:eastAsia="fr-BE"/>
        </w:rPr>
        <w:drawing>
          <wp:inline distT="0" distB="0" distL="0" distR="0" wp14:anchorId="1C9C77C2" wp14:editId="2FC5F9A0">
            <wp:extent cx="2621280" cy="2075758"/>
            <wp:effectExtent l="0" t="0" r="7620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75" cy="208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BE"/>
        </w:rPr>
        <w:drawing>
          <wp:inline distT="0" distB="0" distL="0" distR="0" wp14:anchorId="24C0A063" wp14:editId="5B1EE759">
            <wp:extent cx="2926446" cy="1290320"/>
            <wp:effectExtent l="0" t="0" r="762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637" cy="129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14F7A" w14:textId="5DE96325" w:rsidR="00DD1992" w:rsidRDefault="00DD1992" w:rsidP="00CA1CB2">
      <w:r>
        <w:tab/>
      </w:r>
      <w:r>
        <w:tab/>
        <w:t xml:space="preserve">        3                                                                                             4</w:t>
      </w:r>
    </w:p>
    <w:p w14:paraId="1E4E2C2A" w14:textId="69E57A25" w:rsidR="008F3F28" w:rsidRDefault="008F3F28" w:rsidP="00781B58">
      <w:pPr>
        <w:rPr>
          <w:b/>
          <w:bCs/>
        </w:rPr>
      </w:pPr>
    </w:p>
    <w:p w14:paraId="238BDC39" w14:textId="77777777" w:rsidR="007540B1" w:rsidRDefault="007540B1" w:rsidP="00781B58">
      <w:pPr>
        <w:rPr>
          <w:b/>
          <w:bCs/>
        </w:rPr>
      </w:pPr>
    </w:p>
    <w:p w14:paraId="213BDAD1" w14:textId="7F91FAC4" w:rsidR="00695845" w:rsidRPr="00FA6310" w:rsidRDefault="00695845" w:rsidP="00781B58">
      <w:pPr>
        <w:rPr>
          <w:b/>
          <w:bCs/>
        </w:rPr>
      </w:pPr>
      <w:r w:rsidRPr="00FA6310">
        <w:rPr>
          <w:b/>
          <w:bCs/>
        </w:rPr>
        <w:t>Exemple d’organisation du questionnement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695845" w14:paraId="1D6A2EC8" w14:textId="77777777" w:rsidTr="00695845">
        <w:tc>
          <w:tcPr>
            <w:tcW w:w="2265" w:type="dxa"/>
          </w:tcPr>
          <w:p w14:paraId="35300E49" w14:textId="7CDC4CAF" w:rsidR="00695845" w:rsidRPr="00695845" w:rsidRDefault="00695845" w:rsidP="006958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Thématique</w:t>
            </w:r>
          </w:p>
        </w:tc>
        <w:tc>
          <w:tcPr>
            <w:tcW w:w="2265" w:type="dxa"/>
          </w:tcPr>
          <w:p w14:paraId="0FA0D50C" w14:textId="1118E579" w:rsidR="00695845" w:rsidRPr="00695845" w:rsidRDefault="00695845" w:rsidP="006958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Lieu(x)</w:t>
            </w:r>
          </w:p>
        </w:tc>
        <w:tc>
          <w:tcPr>
            <w:tcW w:w="2266" w:type="dxa"/>
          </w:tcPr>
          <w:p w14:paraId="2819EEA0" w14:textId="377FC191" w:rsidR="00695845" w:rsidRPr="00695845" w:rsidRDefault="00695845" w:rsidP="006958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Personnage(s)</w:t>
            </w:r>
          </w:p>
        </w:tc>
        <w:tc>
          <w:tcPr>
            <w:tcW w:w="2266" w:type="dxa"/>
          </w:tcPr>
          <w:p w14:paraId="05E42B9F" w14:textId="63A013BB" w:rsidR="00695845" w:rsidRPr="00695845" w:rsidRDefault="00695845" w:rsidP="006958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Mise(s) en réseaux</w:t>
            </w:r>
          </w:p>
        </w:tc>
      </w:tr>
      <w:tr w:rsidR="00695845" w14:paraId="44B5F2D0" w14:textId="77777777" w:rsidTr="00695845">
        <w:tc>
          <w:tcPr>
            <w:tcW w:w="2265" w:type="dxa"/>
          </w:tcPr>
          <w:p w14:paraId="59866BEE" w14:textId="77777777" w:rsidR="00695845" w:rsidRDefault="00C939E1" w:rsidP="00781B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-De quoi parle ce livre : thématique heureuse ou pas ? Est-il question d’amitié, de conflits, de problèmes, d’émotions</w:t>
            </w:r>
            <w:r w:rsidR="004E6B48">
              <w:rPr>
                <w:sz w:val="18"/>
                <w:szCs w:val="18"/>
              </w:rPr>
              <w:t>, …</w:t>
            </w:r>
          </w:p>
          <w:p w14:paraId="0D917518" w14:textId="4458A169" w:rsidR="004E6B48" w:rsidRPr="00C939E1" w:rsidRDefault="004E6B48" w:rsidP="00781B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 livre nous permet-il de réfléchir à des sujets importants ? Ce livre nous fait-il plutôt rire ? Etc.</w:t>
            </w:r>
          </w:p>
        </w:tc>
        <w:tc>
          <w:tcPr>
            <w:tcW w:w="2265" w:type="dxa"/>
          </w:tcPr>
          <w:p w14:paraId="673DA0B6" w14:textId="77777777" w:rsidR="00695845" w:rsidRDefault="004E6B48" w:rsidP="00781B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-L’histoire se passe-t-elle dans un seul lieu ou dans plusieurs ? En extérieur ou à l’intérieur ?</w:t>
            </w:r>
          </w:p>
          <w:p w14:paraId="2045C34E" w14:textId="16B4077D" w:rsidR="004E6B48" w:rsidRPr="00C939E1" w:rsidRDefault="00117740" w:rsidP="00781B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-Les personnages principaux habitent-ils dans le même lieu ou pas ? Etc.</w:t>
            </w:r>
          </w:p>
        </w:tc>
        <w:tc>
          <w:tcPr>
            <w:tcW w:w="2266" w:type="dxa"/>
          </w:tcPr>
          <w:p w14:paraId="7926C520" w14:textId="77777777" w:rsidR="00695845" w:rsidRDefault="00C939E1" w:rsidP="00781B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-Les personnages sont-ils des animaux ou des humains ? Le personnage principal est-il un humain ou un animal ?</w:t>
            </w:r>
          </w:p>
          <w:p w14:paraId="2F6259E9" w14:textId="783E3948" w:rsidR="00C8297C" w:rsidRPr="00C939E1" w:rsidRDefault="00C8297C" w:rsidP="00781B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Y-a-t-il un personnage dangereux ? Quelle est la relation entre les personnages principaux ? Etc.</w:t>
            </w:r>
          </w:p>
        </w:tc>
        <w:tc>
          <w:tcPr>
            <w:tcW w:w="2266" w:type="dxa"/>
          </w:tcPr>
          <w:p w14:paraId="189A7C1D" w14:textId="77777777" w:rsidR="00C8297C" w:rsidRDefault="00C939E1" w:rsidP="00781B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-Le livre fait-il référence aux contes ?</w:t>
            </w:r>
          </w:p>
          <w:p w14:paraId="2AC0262B" w14:textId="49AD0B54" w:rsidR="00695845" w:rsidRDefault="00C8297C" w:rsidP="00781B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C939E1">
              <w:rPr>
                <w:sz w:val="18"/>
                <w:szCs w:val="18"/>
              </w:rPr>
              <w:t>Connait-on l’auteur ou l’illustrateur ou la maison d’édition ?</w:t>
            </w:r>
            <w:r>
              <w:rPr>
                <w:sz w:val="18"/>
                <w:szCs w:val="18"/>
              </w:rPr>
              <w:t xml:space="preserve"> A-t-on déjà lu un livre de cet auteur, de cet illustrateur, de cette maison d’édition ?</w:t>
            </w:r>
          </w:p>
          <w:p w14:paraId="6B1FF990" w14:textId="478C3712" w:rsidR="00C8297C" w:rsidRPr="00C939E1" w:rsidRDefault="00C8297C" w:rsidP="007540B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-A-t-on déjà lu un livre sur le même sujet ? Etc.</w:t>
            </w:r>
          </w:p>
        </w:tc>
      </w:tr>
    </w:tbl>
    <w:p w14:paraId="203F5F6F" w14:textId="4AE156B5" w:rsidR="00695845" w:rsidRDefault="00695845" w:rsidP="00781B58"/>
    <w:p w14:paraId="79B99C79" w14:textId="26DE57CD" w:rsidR="00FA6310" w:rsidRDefault="00FA6310" w:rsidP="00781B58">
      <w:pPr>
        <w:rPr>
          <w:b/>
          <w:bCs/>
        </w:rPr>
      </w:pPr>
      <w:r w:rsidRPr="00FA6310">
        <w:rPr>
          <w:b/>
          <w:bCs/>
        </w:rPr>
        <w:t>Pour aller plus loin…</w:t>
      </w:r>
    </w:p>
    <w:p w14:paraId="3ADB1E1A" w14:textId="553FFF0D" w:rsidR="00FA6310" w:rsidRDefault="00FA6310" w:rsidP="00FA6310">
      <w:pPr>
        <w:jc w:val="center"/>
        <w:rPr>
          <w:u w:val="single"/>
        </w:rPr>
      </w:pPr>
      <w:r>
        <w:rPr>
          <w:u w:val="single"/>
        </w:rPr>
        <w:t>À partir de l’album « Léo ».</w:t>
      </w:r>
    </w:p>
    <w:p w14:paraId="13287B54" w14:textId="2DC4E0C0" w:rsidR="00FA6310" w:rsidRDefault="00414B9B" w:rsidP="00414B9B">
      <w:r>
        <w:t>-Analyse pédagogique de l’album :</w:t>
      </w:r>
    </w:p>
    <w:p w14:paraId="554A56F3" w14:textId="503D069B" w:rsidR="00414B9B" w:rsidRDefault="00B36349" w:rsidP="00414B9B">
      <w:hyperlink r:id="rId19" w:history="1">
        <w:r w:rsidR="00414B9B" w:rsidRPr="008F2E00">
          <w:rPr>
            <w:rStyle w:val="Lienhypertexte"/>
          </w:rPr>
          <w:t>https://www.etudier.com/dissertations/Littérature-De-Jeunesse-Exploitation-Pédagogique-De/221243.html</w:t>
        </w:r>
      </w:hyperlink>
    </w:p>
    <w:p w14:paraId="4BEC3FEA" w14:textId="616FC58E" w:rsidR="00414B9B" w:rsidRDefault="0086120A" w:rsidP="00414B9B">
      <w:r>
        <w:t>-Analyse de l’album :</w:t>
      </w:r>
    </w:p>
    <w:p w14:paraId="53DE6831" w14:textId="222AD695" w:rsidR="00FA6310" w:rsidRDefault="00B36349" w:rsidP="008F3F28">
      <w:pPr>
        <w:rPr>
          <w:rStyle w:val="Lienhypertexte"/>
        </w:rPr>
      </w:pPr>
      <w:hyperlink r:id="rId20" w:history="1">
        <w:r w:rsidR="0086120A" w:rsidRPr="008F2E00">
          <w:rPr>
            <w:rStyle w:val="Lienhypertexte"/>
          </w:rPr>
          <w:t>https://album50.hypotheses.org/143</w:t>
        </w:r>
      </w:hyperlink>
    </w:p>
    <w:p w14:paraId="6076CBBF" w14:textId="77777777" w:rsidR="008F3F28" w:rsidRPr="008F3F28" w:rsidRDefault="008F3F28" w:rsidP="008F3F28"/>
    <w:p w14:paraId="0D7A6A3D" w14:textId="154B1E6A" w:rsidR="000B4111" w:rsidRDefault="00FA6310" w:rsidP="000120B2">
      <w:pPr>
        <w:jc w:val="center"/>
      </w:pPr>
      <w:r>
        <w:rPr>
          <w:u w:val="single"/>
        </w:rPr>
        <w:t>À partir de l’album « L’arbre généreux ».</w:t>
      </w:r>
    </w:p>
    <w:p w14:paraId="39A5C7AD" w14:textId="742D48BD" w:rsidR="000B4111" w:rsidRDefault="004A6E6D" w:rsidP="000B4111">
      <w:r>
        <w:t>-Analyse du livre et ressources pédagogiques :</w:t>
      </w:r>
    </w:p>
    <w:p w14:paraId="7A8E7260" w14:textId="7ABC90FE" w:rsidR="004A6E6D" w:rsidRDefault="00B36349" w:rsidP="000B4111">
      <w:hyperlink r:id="rId21" w:history="1">
        <w:r w:rsidR="004A6E6D" w:rsidRPr="008F2E00">
          <w:rPr>
            <w:rStyle w:val="Lienhypertexte"/>
          </w:rPr>
          <w:t>http://educalire.fr/fiches_pedagogiques/l-arbre-genereux/philosophie_arbre_genereux_g.pdf?p=11</w:t>
        </w:r>
      </w:hyperlink>
    </w:p>
    <w:p w14:paraId="2E54CAF2" w14:textId="01EBCBF7" w:rsidR="004A6E6D" w:rsidRDefault="004A6E6D" w:rsidP="000B4111">
      <w:r>
        <w:t>-Fiche axée sur les difficultés de compréhension :</w:t>
      </w:r>
    </w:p>
    <w:p w14:paraId="02665E1C" w14:textId="65FC90F1" w:rsidR="004A6E6D" w:rsidRDefault="00B36349" w:rsidP="000B4111">
      <w:hyperlink r:id="rId22" w:history="1">
        <w:r w:rsidR="004A6E6D" w:rsidRPr="008F2E00">
          <w:rPr>
            <w:rStyle w:val="Lienhypertexte"/>
          </w:rPr>
          <w:t>http://educalire.fr/fiches_pedagogiques/l-arbre-genereux/L_arbre_genereux.pdf?p=11</w:t>
        </w:r>
      </w:hyperlink>
    </w:p>
    <w:p w14:paraId="7C6C293B" w14:textId="05918FB7" w:rsidR="004A6E6D" w:rsidRDefault="004A6E6D" w:rsidP="000B4111">
      <w:r>
        <w:t>-Ressources pédagogiques et analyse du livre :</w:t>
      </w:r>
    </w:p>
    <w:p w14:paraId="566564C2" w14:textId="691A004D" w:rsidR="000B4111" w:rsidRDefault="00B36349" w:rsidP="000B4111">
      <w:hyperlink r:id="rId23" w:history="1">
        <w:r w:rsidR="004A6E6D" w:rsidRPr="008F2E00">
          <w:rPr>
            <w:rStyle w:val="Lienhypertexte"/>
          </w:rPr>
          <w:t>http://ressources.crdp-aquitaine.fr/attirelireV2/listDocumentByNiveau.aspx?niv=4&amp;doc=16&amp;index=10</w:t>
        </w:r>
      </w:hyperlink>
    </w:p>
    <w:p w14:paraId="7F715452" w14:textId="18E24874" w:rsidR="004A6E6D" w:rsidRDefault="00080656" w:rsidP="000B4111">
      <w:r>
        <w:t>-Des pistes pour engager un débat philosophique :</w:t>
      </w:r>
    </w:p>
    <w:p w14:paraId="15581439" w14:textId="1F8EDADF" w:rsidR="00080656" w:rsidRDefault="00B36349" w:rsidP="000B4111">
      <w:hyperlink r:id="rId24" w:history="1">
        <w:r w:rsidR="00080656" w:rsidRPr="008F2E00">
          <w:rPr>
            <w:rStyle w:val="Lienhypertexte"/>
          </w:rPr>
          <w:t>http://www.maitrise-langue-84.ac-aix-marseille.fr/litt_c2/_philosophie/philosophie_arbre_genereux_g.pdf</w:t>
        </w:r>
      </w:hyperlink>
    </w:p>
    <w:p w14:paraId="555C137F" w14:textId="5849CC2E" w:rsidR="008F3F28" w:rsidRDefault="008F3F28" w:rsidP="000B4111"/>
    <w:p w14:paraId="6686DBD8" w14:textId="6102AD55" w:rsidR="000B4111" w:rsidRDefault="000B4111" w:rsidP="000B4111">
      <w:r w:rsidRPr="004A6E6D">
        <w:rPr>
          <w:b/>
          <w:bCs/>
        </w:rPr>
        <w:t>-Autres titres possibles</w:t>
      </w:r>
      <w:r>
        <w:t> : activités de lecture compréhension en CP :</w:t>
      </w:r>
    </w:p>
    <w:p w14:paraId="16F4C590" w14:textId="3C0255BE" w:rsidR="00FA6310" w:rsidRPr="00FA6310" w:rsidRDefault="00B36349" w:rsidP="00080656">
      <w:pPr>
        <w:rPr>
          <w:u w:val="single"/>
        </w:rPr>
      </w:pPr>
      <w:hyperlink r:id="rId25" w:history="1">
        <w:r w:rsidR="000B4111" w:rsidRPr="008F2E00">
          <w:rPr>
            <w:rStyle w:val="Lienhypertexte"/>
          </w:rPr>
          <w:t>http://web17.ac-poitiers.fr/Jonzac/IMG/pdf/ACTIVITES_DE_LECTURE_COMPREHENSION_AVEC_DES_ALBUMS_AU_CYCLE_2.pdf</w:t>
        </w:r>
      </w:hyperlink>
    </w:p>
    <w:sectPr w:rsidR="00FA6310" w:rsidRPr="00FA6310" w:rsidSect="00C00784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F25B27" w14:textId="77777777" w:rsidR="00035C7A" w:rsidRDefault="00035C7A" w:rsidP="00035C7A">
      <w:pPr>
        <w:spacing w:after="0" w:line="240" w:lineRule="auto"/>
      </w:pPr>
      <w:r>
        <w:separator/>
      </w:r>
    </w:p>
  </w:endnote>
  <w:endnote w:type="continuationSeparator" w:id="0">
    <w:p w14:paraId="7FE59F20" w14:textId="77777777" w:rsidR="00035C7A" w:rsidRDefault="00035C7A" w:rsidP="00035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2181BD" w14:textId="77777777" w:rsidR="00035C7A" w:rsidRDefault="00035C7A" w:rsidP="00035C7A">
      <w:pPr>
        <w:spacing w:after="0" w:line="240" w:lineRule="auto"/>
      </w:pPr>
      <w:r>
        <w:separator/>
      </w:r>
    </w:p>
  </w:footnote>
  <w:footnote w:type="continuationSeparator" w:id="0">
    <w:p w14:paraId="3D9F2E4B" w14:textId="77777777" w:rsidR="00035C7A" w:rsidRDefault="00035C7A" w:rsidP="00035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437F60" w14:textId="1EF55FC3" w:rsidR="00035C7A" w:rsidRDefault="00035C7A">
    <w:pPr>
      <w:pStyle w:val="En-tte"/>
    </w:pPr>
    <w:r w:rsidRPr="00035C7A">
      <w:rPr>
        <w:noProof/>
        <w:lang w:eastAsia="fr-BE"/>
      </w:rPr>
      <w:drawing>
        <wp:anchor distT="0" distB="0" distL="114300" distR="114300" simplePos="0" relativeHeight="251658240" behindDoc="0" locked="0" layoutInCell="1" allowOverlap="1" wp14:anchorId="6D6EE48C" wp14:editId="0370B460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409065" cy="1498600"/>
          <wp:effectExtent l="0" t="0" r="635" b="6350"/>
          <wp:wrapSquare wrapText="bothSides"/>
          <wp:docPr id="13" name="Image 13" descr="C:\Users\Stagiaire1\Desktop\23avril2 - C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agiaire1\Desktop\23avril2 - Cop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065" cy="149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E4B89"/>
    <w:multiLevelType w:val="hybridMultilevel"/>
    <w:tmpl w:val="D8CEDF70"/>
    <w:lvl w:ilvl="0" w:tplc="0BF2BDEE">
      <w:start w:val="1"/>
      <w:numFmt w:val="decimal"/>
      <w:lvlText w:val="%1"/>
      <w:lvlJc w:val="left"/>
      <w:pPr>
        <w:ind w:left="6372" w:hanging="4608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844" w:hanging="360"/>
      </w:pPr>
    </w:lvl>
    <w:lvl w:ilvl="2" w:tplc="080C001B" w:tentative="1">
      <w:start w:val="1"/>
      <w:numFmt w:val="lowerRoman"/>
      <w:lvlText w:val="%3."/>
      <w:lvlJc w:val="right"/>
      <w:pPr>
        <w:ind w:left="3564" w:hanging="180"/>
      </w:pPr>
    </w:lvl>
    <w:lvl w:ilvl="3" w:tplc="080C000F" w:tentative="1">
      <w:start w:val="1"/>
      <w:numFmt w:val="decimal"/>
      <w:lvlText w:val="%4."/>
      <w:lvlJc w:val="left"/>
      <w:pPr>
        <w:ind w:left="4284" w:hanging="360"/>
      </w:pPr>
    </w:lvl>
    <w:lvl w:ilvl="4" w:tplc="080C0019" w:tentative="1">
      <w:start w:val="1"/>
      <w:numFmt w:val="lowerLetter"/>
      <w:lvlText w:val="%5."/>
      <w:lvlJc w:val="left"/>
      <w:pPr>
        <w:ind w:left="5004" w:hanging="360"/>
      </w:pPr>
    </w:lvl>
    <w:lvl w:ilvl="5" w:tplc="080C001B" w:tentative="1">
      <w:start w:val="1"/>
      <w:numFmt w:val="lowerRoman"/>
      <w:lvlText w:val="%6."/>
      <w:lvlJc w:val="right"/>
      <w:pPr>
        <w:ind w:left="5724" w:hanging="180"/>
      </w:pPr>
    </w:lvl>
    <w:lvl w:ilvl="6" w:tplc="080C000F" w:tentative="1">
      <w:start w:val="1"/>
      <w:numFmt w:val="decimal"/>
      <w:lvlText w:val="%7."/>
      <w:lvlJc w:val="left"/>
      <w:pPr>
        <w:ind w:left="6444" w:hanging="360"/>
      </w:pPr>
    </w:lvl>
    <w:lvl w:ilvl="7" w:tplc="080C0019" w:tentative="1">
      <w:start w:val="1"/>
      <w:numFmt w:val="lowerLetter"/>
      <w:lvlText w:val="%8."/>
      <w:lvlJc w:val="left"/>
      <w:pPr>
        <w:ind w:left="7164" w:hanging="360"/>
      </w:pPr>
    </w:lvl>
    <w:lvl w:ilvl="8" w:tplc="080C001B" w:tentative="1">
      <w:start w:val="1"/>
      <w:numFmt w:val="lowerRoman"/>
      <w:lvlText w:val="%9."/>
      <w:lvlJc w:val="right"/>
      <w:pPr>
        <w:ind w:left="7884" w:hanging="180"/>
      </w:pPr>
    </w:lvl>
  </w:abstractNum>
  <w:abstractNum w:abstractNumId="1" w15:restartNumberingAfterBreak="0">
    <w:nsid w:val="0D814525"/>
    <w:multiLevelType w:val="hybridMultilevel"/>
    <w:tmpl w:val="D846B5F2"/>
    <w:lvl w:ilvl="0" w:tplc="CF801FF2">
      <w:start w:val="1"/>
      <w:numFmt w:val="decimal"/>
      <w:lvlText w:val="%1"/>
      <w:lvlJc w:val="left"/>
      <w:pPr>
        <w:ind w:left="6624" w:hanging="450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3204" w:hanging="360"/>
      </w:pPr>
    </w:lvl>
    <w:lvl w:ilvl="2" w:tplc="080C001B" w:tentative="1">
      <w:start w:val="1"/>
      <w:numFmt w:val="lowerRoman"/>
      <w:lvlText w:val="%3."/>
      <w:lvlJc w:val="right"/>
      <w:pPr>
        <w:ind w:left="3924" w:hanging="180"/>
      </w:pPr>
    </w:lvl>
    <w:lvl w:ilvl="3" w:tplc="080C000F" w:tentative="1">
      <w:start w:val="1"/>
      <w:numFmt w:val="decimal"/>
      <w:lvlText w:val="%4."/>
      <w:lvlJc w:val="left"/>
      <w:pPr>
        <w:ind w:left="4644" w:hanging="360"/>
      </w:pPr>
    </w:lvl>
    <w:lvl w:ilvl="4" w:tplc="080C0019" w:tentative="1">
      <w:start w:val="1"/>
      <w:numFmt w:val="lowerLetter"/>
      <w:lvlText w:val="%5."/>
      <w:lvlJc w:val="left"/>
      <w:pPr>
        <w:ind w:left="5364" w:hanging="360"/>
      </w:pPr>
    </w:lvl>
    <w:lvl w:ilvl="5" w:tplc="080C001B" w:tentative="1">
      <w:start w:val="1"/>
      <w:numFmt w:val="lowerRoman"/>
      <w:lvlText w:val="%6."/>
      <w:lvlJc w:val="right"/>
      <w:pPr>
        <w:ind w:left="6084" w:hanging="180"/>
      </w:pPr>
    </w:lvl>
    <w:lvl w:ilvl="6" w:tplc="080C000F" w:tentative="1">
      <w:start w:val="1"/>
      <w:numFmt w:val="decimal"/>
      <w:lvlText w:val="%7."/>
      <w:lvlJc w:val="left"/>
      <w:pPr>
        <w:ind w:left="6804" w:hanging="360"/>
      </w:pPr>
    </w:lvl>
    <w:lvl w:ilvl="7" w:tplc="080C0019" w:tentative="1">
      <w:start w:val="1"/>
      <w:numFmt w:val="lowerLetter"/>
      <w:lvlText w:val="%8."/>
      <w:lvlJc w:val="left"/>
      <w:pPr>
        <w:ind w:left="7524" w:hanging="360"/>
      </w:pPr>
    </w:lvl>
    <w:lvl w:ilvl="8" w:tplc="080C001B" w:tentative="1">
      <w:start w:val="1"/>
      <w:numFmt w:val="lowerRoman"/>
      <w:lvlText w:val="%9."/>
      <w:lvlJc w:val="right"/>
      <w:pPr>
        <w:ind w:left="824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A06"/>
    <w:rsid w:val="000120B2"/>
    <w:rsid w:val="00035C7A"/>
    <w:rsid w:val="00080656"/>
    <w:rsid w:val="000B4111"/>
    <w:rsid w:val="00117740"/>
    <w:rsid w:val="001A1E28"/>
    <w:rsid w:val="00201FD9"/>
    <w:rsid w:val="00234E53"/>
    <w:rsid w:val="002619C8"/>
    <w:rsid w:val="00414B9B"/>
    <w:rsid w:val="004A6E6D"/>
    <w:rsid w:val="004C3DA8"/>
    <w:rsid w:val="004E6B48"/>
    <w:rsid w:val="00695845"/>
    <w:rsid w:val="00734ED5"/>
    <w:rsid w:val="007540B1"/>
    <w:rsid w:val="00781B58"/>
    <w:rsid w:val="00813865"/>
    <w:rsid w:val="0086120A"/>
    <w:rsid w:val="008F3F28"/>
    <w:rsid w:val="00913E6A"/>
    <w:rsid w:val="00A575BE"/>
    <w:rsid w:val="00B00C9E"/>
    <w:rsid w:val="00B137F2"/>
    <w:rsid w:val="00B325EB"/>
    <w:rsid w:val="00B36349"/>
    <w:rsid w:val="00B923F1"/>
    <w:rsid w:val="00BC43F3"/>
    <w:rsid w:val="00BE6996"/>
    <w:rsid w:val="00C00784"/>
    <w:rsid w:val="00C2201A"/>
    <w:rsid w:val="00C8297C"/>
    <w:rsid w:val="00C939E1"/>
    <w:rsid w:val="00CA1CB2"/>
    <w:rsid w:val="00DD1992"/>
    <w:rsid w:val="00DD5777"/>
    <w:rsid w:val="00F23A06"/>
    <w:rsid w:val="00F36C92"/>
    <w:rsid w:val="00F70B73"/>
    <w:rsid w:val="00FA6310"/>
    <w:rsid w:val="00FE0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88DE34F"/>
  <w15:chartTrackingRefBased/>
  <w15:docId w15:val="{376B36C7-D659-464C-9BAE-721906EE7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1B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23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23A0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38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3865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A6310"/>
    <w:pPr>
      <w:ind w:left="720"/>
      <w:contextualSpacing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414B9B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035C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5C7A"/>
  </w:style>
  <w:style w:type="paragraph" w:styleId="Pieddepage">
    <w:name w:val="footer"/>
    <w:basedOn w:val="Normal"/>
    <w:link w:val="PieddepageCar"/>
    <w:uiPriority w:val="99"/>
    <w:unhideWhenUsed/>
    <w:rsid w:val="00035C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5C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://educalire.fr/fiches_pedagogiques/l-arbre-genereux/philosophie_arbre_genereux_g.pdf?p=11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eb17.ac-poitiers.fr/Jonzac/IMG/pdf/ACTIVITES_DE_LECTURE_COMPREHENSION_AVEC_DES_ALBUMS_AU_CYCLE_2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album50.hypotheses.org/14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maitrise-langue-84.ac-aix-marseille.fr/litt_c2/_philosophie/philosophie_arbre_genereux_g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ressources.crdp-aquitaine.fr/attirelireV2/listDocumentByNiveau.aspx?niv=4&amp;doc=16&amp;index=10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etudier.com/dissertations/Litt&#233;rature-De-Jeunesse-Exploitation-P&#233;dagogique-De/221243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educalire.fr/fiches_pedagogiques/l-arbre-genereux/L_arbre_genereux.pdf?p=11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917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Jannique Koeks</dc:creator>
  <cp:keywords/>
  <dc:description/>
  <cp:lastModifiedBy>Stagiaire1</cp:lastModifiedBy>
  <cp:revision>32</cp:revision>
  <dcterms:created xsi:type="dcterms:W3CDTF">2019-09-06T13:44:00Z</dcterms:created>
  <dcterms:modified xsi:type="dcterms:W3CDTF">2020-03-09T10:42:00Z</dcterms:modified>
</cp:coreProperties>
</file>